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52FC" w14:textId="3218B5E5" w:rsidR="00275593" w:rsidRPr="00275593" w:rsidRDefault="00275593" w:rsidP="00F11F88">
      <w:pPr>
        <w:rPr>
          <w:rFonts w:ascii="Arial" w:hAnsi="Arial" w:cs="Arial"/>
          <w:b/>
          <w:bCs/>
          <w:sz w:val="30"/>
          <w:szCs w:val="30"/>
        </w:rPr>
      </w:pPr>
      <w:r>
        <w:rPr>
          <w:rFonts w:ascii="Arial" w:hAnsi="Arial"/>
          <w:b/>
          <w:sz w:val="30"/>
        </w:rPr>
        <w:t xml:space="preserve">Pressemitteilung Interacoustics </w:t>
      </w:r>
    </w:p>
    <w:p w14:paraId="798A9533" w14:textId="77777777" w:rsidR="00275593" w:rsidRDefault="00275593" w:rsidP="00F11F88">
      <w:pPr>
        <w:rPr>
          <w:rFonts w:ascii="Arial" w:hAnsi="Arial" w:cs="Arial"/>
          <w:b/>
          <w:bCs/>
          <w:sz w:val="44"/>
          <w:szCs w:val="44"/>
        </w:rPr>
      </w:pPr>
    </w:p>
    <w:p w14:paraId="6EAA2ECB" w14:textId="0ABBC363" w:rsidR="00CB2563" w:rsidRDefault="00400845" w:rsidP="00F11F88">
      <w:pPr>
        <w:rPr>
          <w:rFonts w:ascii="Arial" w:hAnsi="Arial" w:cs="Arial"/>
          <w:b/>
          <w:bCs/>
          <w:sz w:val="44"/>
          <w:szCs w:val="44"/>
        </w:rPr>
      </w:pPr>
      <w:r>
        <w:rPr>
          <w:rFonts w:ascii="Arial" w:hAnsi="Arial"/>
          <w:b/>
          <w:sz w:val="44"/>
        </w:rPr>
        <w:t>Interacoustics präsentiert den Audible-</w:t>
      </w:r>
      <w:proofErr w:type="spellStart"/>
      <w:r>
        <w:rPr>
          <w:rFonts w:ascii="Arial" w:hAnsi="Arial"/>
          <w:b/>
          <w:sz w:val="44"/>
        </w:rPr>
        <w:t>Contrast</w:t>
      </w:r>
      <w:proofErr w:type="spellEnd"/>
      <w:r>
        <w:rPr>
          <w:rFonts w:ascii="Arial" w:hAnsi="Arial"/>
          <w:b/>
          <w:sz w:val="44"/>
        </w:rPr>
        <w:t xml:space="preserve">-Threshold-Test (ACT™) – </w:t>
      </w:r>
      <w:proofErr w:type="spellStart"/>
      <w:r>
        <w:rPr>
          <w:rFonts w:ascii="Arial" w:hAnsi="Arial"/>
          <w:b/>
          <w:sz w:val="44"/>
        </w:rPr>
        <w:t>einen</w:t>
      </w:r>
      <w:proofErr w:type="spellEnd"/>
      <w:r>
        <w:rPr>
          <w:rFonts w:ascii="Arial" w:hAnsi="Arial"/>
          <w:b/>
          <w:sz w:val="44"/>
        </w:rPr>
        <w:t xml:space="preserve"> revolutionären Test, der unsere Vorstellungen einer Hörgeräteanpassung verändern wird</w:t>
      </w:r>
    </w:p>
    <w:p w14:paraId="17D307A5" w14:textId="07B22CBA" w:rsidR="004D0CD5" w:rsidRPr="00B96CD9" w:rsidRDefault="0013085E" w:rsidP="00F11F88">
      <w:pPr>
        <w:rPr>
          <w:rFonts w:ascii="Arial" w:hAnsi="Arial" w:cs="Arial"/>
          <w:b/>
          <w:bCs/>
        </w:rPr>
      </w:pPr>
      <w:r>
        <w:rPr>
          <w:rFonts w:ascii="Arial" w:hAnsi="Arial"/>
          <w:b/>
        </w:rPr>
        <w:t>Nach mehrjähriger Forschung stellt Interacoustics nun mit großer Freude den revolutionären „Audible-</w:t>
      </w:r>
      <w:proofErr w:type="spellStart"/>
      <w:r>
        <w:rPr>
          <w:rFonts w:ascii="Arial" w:hAnsi="Arial"/>
          <w:b/>
        </w:rPr>
        <w:t>Contrast</w:t>
      </w:r>
      <w:proofErr w:type="spellEnd"/>
      <w:r>
        <w:rPr>
          <w:rFonts w:ascii="Arial" w:hAnsi="Arial"/>
          <w:b/>
        </w:rPr>
        <w:t xml:space="preserve">-Threshold“-Test vor und schafft so eine schnelle Möglichkeit, </w:t>
      </w:r>
      <w:bookmarkStart w:id="0" w:name="_Hlk144493498"/>
      <w:r>
        <w:rPr>
          <w:rFonts w:ascii="Arial" w:hAnsi="Arial"/>
          <w:b/>
        </w:rPr>
        <w:t>das reale Hörvermögen in geräuschvoller Umgebung</w:t>
      </w:r>
      <w:bookmarkEnd w:id="0"/>
      <w:r>
        <w:rPr>
          <w:rFonts w:ascii="Arial" w:hAnsi="Arial"/>
          <w:b/>
        </w:rPr>
        <w:t xml:space="preserve"> genau auszumessen.</w:t>
      </w:r>
    </w:p>
    <w:p w14:paraId="0921F1C2" w14:textId="6E036DE5" w:rsidR="00186922" w:rsidRDefault="62C025B5" w:rsidP="00F11F88">
      <w:pPr>
        <w:rPr>
          <w:rFonts w:ascii="Arial" w:hAnsi="Arial" w:cs="Arial"/>
        </w:rPr>
      </w:pPr>
      <w:r>
        <w:rPr>
          <w:rFonts w:ascii="Arial" w:hAnsi="Arial"/>
        </w:rPr>
        <w:t>Rund 86 % der Hörsystemträger klagen über Schwierigkeiten, wenn es darum geht, in geräuschvoller Umgebung Sprache zu verstehen. Mehr als ein Jahrhundert lang waren wir nicht in der Lage, diesen Probanden wirklich umfassend zu helfen, da Hörsysteme stets nur auf der Grundlage eines Reintonaudiogramms angepasst wurden. Mit der Einführung des ACT geht Interacoustics nun über das Reintonaudiogramm hinaus und gibt uns damit die Möglichkeit, das größte Problem anzusprechen, unter dem Menschen mit Hörverlust leiden: das Verstehen von Sprache in geräuschvollen Situationen.</w:t>
      </w:r>
    </w:p>
    <w:p w14:paraId="5DB97F1B" w14:textId="4C6568B0" w:rsidR="00C255D2" w:rsidRDefault="00B96CD9" w:rsidP="00F11F88">
      <w:pPr>
        <w:rPr>
          <w:rFonts w:ascii="Arial" w:hAnsi="Arial" w:cs="Arial"/>
        </w:rPr>
      </w:pPr>
      <w:r>
        <w:rPr>
          <w:rFonts w:ascii="Arial" w:hAnsi="Arial"/>
        </w:rPr>
        <w:t xml:space="preserve">Mit der Einführung von ACT ebnet Interacoustics den Weg für einen neuen Ansatz bei der Hörsystemanpassung. Wo das Audiogramm die </w:t>
      </w:r>
      <w:r>
        <w:rPr>
          <w:rFonts w:ascii="Arial" w:hAnsi="Arial"/>
          <w:u w:val="single"/>
        </w:rPr>
        <w:t>Quantität</w:t>
      </w:r>
      <w:r>
        <w:rPr>
          <w:rFonts w:ascii="Arial" w:hAnsi="Arial"/>
        </w:rPr>
        <w:t xml:space="preserve"> des Hörvermögens misst und so ermittelt, wie viel man hört, misst ACT die </w:t>
      </w:r>
      <w:r>
        <w:rPr>
          <w:rFonts w:ascii="Arial" w:hAnsi="Arial"/>
          <w:u w:val="single"/>
        </w:rPr>
        <w:t>Qualität</w:t>
      </w:r>
      <w:r>
        <w:rPr>
          <w:rFonts w:ascii="Arial" w:hAnsi="Arial"/>
        </w:rPr>
        <w:t xml:space="preserve"> des Hörvermögens und beziffert so, wie gut man in lauter Umgebung versteht. Kennt der Hörakustiker die Qualität des Hörvermögens, kann er die Hörsystemanpassung souverän individuell abstimmen. Der ACT-Wert – das Ergebnis des ACT-Tests – trägt bei allen Hörsystemen zu einer schnellen und effizienten Anpassung erweiterter adaptiver Funktionen bei und bietet dem Kunden schon bei der ersten </w:t>
      </w:r>
      <w:proofErr w:type="spellStart"/>
      <w:r>
        <w:rPr>
          <w:rFonts w:ascii="Arial" w:hAnsi="Arial"/>
        </w:rPr>
        <w:t>Anpasssitzung</w:t>
      </w:r>
      <w:proofErr w:type="spellEnd"/>
      <w:r>
        <w:rPr>
          <w:rFonts w:ascii="Arial" w:hAnsi="Arial"/>
        </w:rPr>
        <w:t xml:space="preserve"> genau den richtigen Grad an Unterstützung in geräuschvoller Umgebung. Zusätzlich hilft das frühzeitige Wissen des echten Hörvermögens in geräuschvollen Umgebungen bei der zielgerichteten Beratung und realistische Erwartungen mit Hörsystemen zu wecken.</w:t>
      </w:r>
    </w:p>
    <w:p w14:paraId="499B8ADB" w14:textId="445727C5" w:rsidR="00C255D2" w:rsidRDefault="00C255D2" w:rsidP="00F11F88">
      <w:pPr>
        <w:rPr>
          <w:rFonts w:ascii="Arial" w:hAnsi="Arial" w:cs="Arial"/>
        </w:rPr>
      </w:pPr>
      <w:r>
        <w:rPr>
          <w:rFonts w:ascii="Arial" w:hAnsi="Arial"/>
        </w:rPr>
        <w:t>ACT ist ein sprachunabhängiger Test, der im Durchschnitt nur 2 Minuten in Anspruch nimmt. Wenn Sie wissen, wie man ein Audiogramm aufnimmt, können Sie auch einen ACT-Test durchführen.</w:t>
      </w:r>
    </w:p>
    <w:p w14:paraId="7F8A5AA2" w14:textId="3E43CA13" w:rsidR="005E39EF" w:rsidRDefault="005E39EF" w:rsidP="00F11F88">
      <w:pPr>
        <w:rPr>
          <w:rFonts w:ascii="Arial" w:hAnsi="Arial" w:cs="Arial"/>
        </w:rPr>
      </w:pPr>
      <w:r>
        <w:rPr>
          <w:rFonts w:ascii="Arial" w:hAnsi="Arial"/>
        </w:rPr>
        <w:t xml:space="preserve">Ole Lundsgaard, Senior </w:t>
      </w:r>
      <w:proofErr w:type="spellStart"/>
      <w:r>
        <w:rPr>
          <w:rFonts w:ascii="Arial" w:hAnsi="Arial"/>
        </w:rPr>
        <w:t>Product</w:t>
      </w:r>
      <w:proofErr w:type="spellEnd"/>
      <w:r>
        <w:rPr>
          <w:rFonts w:ascii="Arial" w:hAnsi="Arial"/>
        </w:rPr>
        <w:t xml:space="preserve"> Manager bei Interacoustics, erklärt:</w:t>
      </w:r>
      <w:r>
        <w:br/>
      </w:r>
      <w:r>
        <w:rPr>
          <w:rFonts w:ascii="Arial" w:hAnsi="Arial"/>
        </w:rPr>
        <w:t>„</w:t>
      </w:r>
      <w:r>
        <w:rPr>
          <w:rFonts w:ascii="Arial" w:hAnsi="Arial"/>
          <w:i/>
        </w:rPr>
        <w:t xml:space="preserve">ACT arbeitet mit einem kontrastierenden Stimulus, der sich nicht auf die Sprache stützt. Das bedeutet, dass wir zum allerersten Mal in der Geschichte in der Lage sind, in allen </w:t>
      </w:r>
      <w:proofErr w:type="spellStart"/>
      <w:r>
        <w:rPr>
          <w:rFonts w:ascii="Arial" w:hAnsi="Arial"/>
          <w:i/>
        </w:rPr>
        <w:t>Audiometrieräumen</w:t>
      </w:r>
      <w:proofErr w:type="spellEnd"/>
      <w:r>
        <w:rPr>
          <w:rFonts w:ascii="Arial" w:hAnsi="Arial"/>
          <w:i/>
        </w:rPr>
        <w:t xml:space="preserve"> dieser Welt mit einem einzigen standardisierten Test in unter 2 Minuten das Hörvermögen eines Kunden in geräuschvollen Situationen zu messen. ACT ist ein durch und durch individueller Test, der auf das Audiogramm des Kunden zurückgreift, um die Hörbarkeit des ACT-Stimulus zu gewährleisten. So ermöglichen wir eine belastbare Untersuchung, die das echte Hörvermögen eines Menschen wiederspiegelt. Mit ACT und den vielen Jahren der Forschung in unserer eigenen Forschungseinheit </w:t>
      </w:r>
      <w:r>
        <w:rPr>
          <w:rFonts w:ascii="Arial" w:hAnsi="Arial"/>
          <w:i/>
        </w:rPr>
        <w:lastRenderedPageBreak/>
        <w:t>haben wir neue Wege beschritten, um die hörmedizinische Versorgung zu verbessern und Hörakustikern einen bisher unerreichten Standard zu ermöglichen</w:t>
      </w:r>
      <w:r>
        <w:rPr>
          <w:rFonts w:ascii="Arial" w:hAnsi="Arial"/>
        </w:rPr>
        <w:t>.“</w:t>
      </w:r>
    </w:p>
    <w:p w14:paraId="3AA439F2" w14:textId="6A6B1F94" w:rsidR="00C255D2" w:rsidRDefault="00186922" w:rsidP="00F11F88">
      <w:pPr>
        <w:rPr>
          <w:rFonts w:ascii="Arial" w:hAnsi="Arial" w:cs="Arial"/>
        </w:rPr>
      </w:pPr>
      <w:r>
        <w:rPr>
          <w:rFonts w:ascii="Arial" w:hAnsi="Arial"/>
        </w:rPr>
        <w:t xml:space="preserve">Der ACT-Test ist in der Forschungseinheit von Interacoustics entwickelt worden. Er stützt sich auf mehrjährige Forschungen, an denen führende Wissenschaftler und Universitäten in aller Welt beteiligt waren, einschließlich der Kollegen bei Oticon und </w:t>
      </w:r>
      <w:proofErr w:type="spellStart"/>
      <w:r>
        <w:rPr>
          <w:rFonts w:ascii="Arial" w:hAnsi="Arial"/>
        </w:rPr>
        <w:t>Eriksholm</w:t>
      </w:r>
      <w:proofErr w:type="spellEnd"/>
      <w:r>
        <w:rPr>
          <w:rFonts w:ascii="Arial" w:hAnsi="Arial"/>
        </w:rPr>
        <w:t xml:space="preserve">. </w:t>
      </w:r>
    </w:p>
    <w:p w14:paraId="267DDDF8" w14:textId="49AC13C4" w:rsidR="004D0CD5" w:rsidRDefault="00C255D2" w:rsidP="00F11F88">
      <w:pPr>
        <w:rPr>
          <w:rFonts w:ascii="Arial" w:hAnsi="Arial" w:cs="Arial"/>
        </w:rPr>
      </w:pPr>
      <w:r>
        <w:rPr>
          <w:rFonts w:ascii="Arial" w:hAnsi="Arial"/>
        </w:rPr>
        <w:t xml:space="preserve">ACT zeigt deutlich, mit welchem Engagement man sich bei Interacoustics darum bemüht, das Feld der Audiologie voranzubringen und neue Lösungen und Messverfahren zu entwickeln, von denen Hörakustiker und Probanden in jedem Winkel dieser Welt profitieren können. </w:t>
      </w:r>
    </w:p>
    <w:p w14:paraId="1BF62CD3" w14:textId="77777777" w:rsidR="00C255D2" w:rsidRDefault="00C255D2" w:rsidP="00F11F88">
      <w:pPr>
        <w:rPr>
          <w:rFonts w:ascii="Arial" w:hAnsi="Arial" w:cs="Arial"/>
        </w:rPr>
      </w:pPr>
    </w:p>
    <w:p w14:paraId="7FE22308" w14:textId="77777777" w:rsidR="009A09AB" w:rsidRPr="00385EF0" w:rsidRDefault="009A09AB" w:rsidP="009A09AB">
      <w:pPr>
        <w:rPr>
          <w:rFonts w:ascii="Arial" w:hAnsi="Arial" w:cs="Arial"/>
          <w:color w:val="000000"/>
        </w:rPr>
      </w:pPr>
      <w:r>
        <w:rPr>
          <w:rFonts w:ascii="Arial" w:hAnsi="Arial"/>
          <w:color w:val="000000"/>
        </w:rPr>
        <w:t xml:space="preserve">Für weitere Informationen kontaktieren Sie bitte: </w:t>
      </w:r>
    </w:p>
    <w:p w14:paraId="4E304A44" w14:textId="6C11A5DC" w:rsidR="000D70B0" w:rsidRPr="00385EF0" w:rsidRDefault="009A09AB" w:rsidP="009A09AB">
      <w:pPr>
        <w:suppressAutoHyphens/>
        <w:autoSpaceDE w:val="0"/>
        <w:autoSpaceDN w:val="0"/>
        <w:adjustRightInd w:val="0"/>
        <w:spacing w:after="60" w:line="288" w:lineRule="auto"/>
        <w:textAlignment w:val="baseline"/>
        <w:rPr>
          <w:rFonts w:ascii="Arial" w:hAnsi="Arial" w:cs="Arial"/>
          <w:color w:val="000000" w:themeColor="text1"/>
        </w:rPr>
      </w:pPr>
      <w:r>
        <w:rPr>
          <w:rFonts w:ascii="Arial" w:hAnsi="Arial"/>
          <w:b/>
          <w:color w:val="000000" w:themeColor="text1"/>
        </w:rPr>
        <w:t xml:space="preserve">Weltweit: </w:t>
      </w:r>
      <w:r>
        <w:br/>
      </w:r>
      <w:r>
        <w:rPr>
          <w:rFonts w:ascii="Arial" w:hAnsi="Arial"/>
          <w:color w:val="000000" w:themeColor="text1"/>
        </w:rPr>
        <w:t xml:space="preserve">www.interacoustics.com | </w:t>
      </w:r>
      <w:hyperlink r:id="rId8">
        <w:r>
          <w:rPr>
            <w:rStyle w:val="Hyperlink"/>
            <w:rFonts w:ascii="Arial" w:hAnsi="Arial"/>
          </w:rPr>
          <w:t>info@interacoustics.com</w:t>
        </w:r>
      </w:hyperlink>
    </w:p>
    <w:p w14:paraId="3F5F35D3" w14:textId="7A65A8AC" w:rsidR="002F5C3D" w:rsidRPr="00ED272C" w:rsidRDefault="002F5C3D" w:rsidP="00682416">
      <w:pPr>
        <w:jc w:val="center"/>
        <w:rPr>
          <w:rFonts w:ascii="Arial" w:hAnsi="Arial" w:cs="Arial"/>
          <w:sz w:val="20"/>
          <w:szCs w:val="20"/>
        </w:rPr>
      </w:pPr>
    </w:p>
    <w:sectPr w:rsidR="002F5C3D" w:rsidRPr="00ED272C" w:rsidSect="008D21F7">
      <w:headerReference w:type="default" r:id="rId9"/>
      <w:pgSz w:w="12240" w:h="15840"/>
      <w:pgMar w:top="1701" w:right="1134" w:bottom="1701"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5C0E" w14:textId="77777777" w:rsidR="00AA7F8C" w:rsidRDefault="00AA7F8C" w:rsidP="008D21F7">
      <w:pPr>
        <w:spacing w:after="0" w:line="240" w:lineRule="auto"/>
      </w:pPr>
      <w:r>
        <w:separator/>
      </w:r>
    </w:p>
  </w:endnote>
  <w:endnote w:type="continuationSeparator" w:id="0">
    <w:p w14:paraId="5850AF80" w14:textId="77777777" w:rsidR="00AA7F8C" w:rsidRDefault="00AA7F8C" w:rsidP="008D21F7">
      <w:pPr>
        <w:spacing w:after="0" w:line="240" w:lineRule="auto"/>
      </w:pPr>
      <w:r>
        <w:continuationSeparator/>
      </w:r>
    </w:p>
  </w:endnote>
  <w:endnote w:type="continuationNotice" w:id="1">
    <w:p w14:paraId="3039ED20" w14:textId="77777777" w:rsidR="00AA7F8C" w:rsidRDefault="00AA7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E0E1" w14:textId="77777777" w:rsidR="00AA7F8C" w:rsidRDefault="00AA7F8C" w:rsidP="008D21F7">
      <w:pPr>
        <w:spacing w:after="0" w:line="240" w:lineRule="auto"/>
      </w:pPr>
      <w:r>
        <w:separator/>
      </w:r>
    </w:p>
  </w:footnote>
  <w:footnote w:type="continuationSeparator" w:id="0">
    <w:p w14:paraId="4E5BF32A" w14:textId="77777777" w:rsidR="00AA7F8C" w:rsidRDefault="00AA7F8C" w:rsidP="008D21F7">
      <w:pPr>
        <w:spacing w:after="0" w:line="240" w:lineRule="auto"/>
      </w:pPr>
      <w:r>
        <w:continuationSeparator/>
      </w:r>
    </w:p>
  </w:footnote>
  <w:footnote w:type="continuationNotice" w:id="1">
    <w:p w14:paraId="7EC5651F" w14:textId="77777777" w:rsidR="00AA7F8C" w:rsidRDefault="00AA7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163C" w14:textId="77777777" w:rsidR="008D21F7" w:rsidRDefault="001E1B6F">
    <w:pPr>
      <w:pStyle w:val="Header"/>
    </w:pPr>
    <w:r>
      <w:rPr>
        <w:rFonts w:ascii="Times New Roman" w:hAnsi="Times New Roman"/>
        <w:noProof/>
        <w:color w:val="2B579A"/>
        <w:sz w:val="24"/>
        <w:shd w:val="clear" w:color="auto" w:fill="E6E6E6"/>
      </w:rPr>
      <w:drawing>
        <wp:anchor distT="0" distB="0" distL="114300" distR="114300" simplePos="0" relativeHeight="251658240" behindDoc="0" locked="0" layoutInCell="1" allowOverlap="1" wp14:anchorId="67E94121" wp14:editId="7A74744A">
          <wp:simplePos x="0" y="0"/>
          <wp:positionH relativeFrom="margin">
            <wp:align>center</wp:align>
          </wp:positionH>
          <wp:positionV relativeFrom="paragraph">
            <wp:posOffset>0</wp:posOffset>
          </wp:positionV>
          <wp:extent cx="1097280" cy="213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undwave_green_Word.png"/>
                  <pic:cNvPicPr>
                    <a:picLocks noChangeAspect="1" noChangeArrowheads="1"/>
                  </pic:cNvPicPr>
                </pic:nvPicPr>
                <pic:blipFill>
                  <a:blip r:embed="rId1"/>
                  <a:stretch>
                    <a:fillRect/>
                  </a:stretch>
                </pic:blipFill>
                <pic:spPr bwMode="auto">
                  <a:xfrm>
                    <a:off x="0" y="0"/>
                    <a:ext cx="1097280" cy="21399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E6C0E"/>
    <w:multiLevelType w:val="hybridMultilevel"/>
    <w:tmpl w:val="6BC0FFB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5FCB3B7F"/>
    <w:multiLevelType w:val="hybridMultilevel"/>
    <w:tmpl w:val="658E59D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89511">
    <w:abstractNumId w:val="1"/>
  </w:num>
  <w:num w:numId="2" w16cid:durableId="96485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5A"/>
    <w:rsid w:val="00016A48"/>
    <w:rsid w:val="00025932"/>
    <w:rsid w:val="000663EC"/>
    <w:rsid w:val="00071E68"/>
    <w:rsid w:val="00074DD8"/>
    <w:rsid w:val="000765D4"/>
    <w:rsid w:val="000973AE"/>
    <w:rsid w:val="000A0FE1"/>
    <w:rsid w:val="000A5630"/>
    <w:rsid w:val="000D5413"/>
    <w:rsid w:val="000D6085"/>
    <w:rsid w:val="000D70B0"/>
    <w:rsid w:val="000F0064"/>
    <w:rsid w:val="001145CC"/>
    <w:rsid w:val="00115BCF"/>
    <w:rsid w:val="00115E7D"/>
    <w:rsid w:val="00120B76"/>
    <w:rsid w:val="0013033E"/>
    <w:rsid w:val="0013085E"/>
    <w:rsid w:val="00137FEA"/>
    <w:rsid w:val="00152547"/>
    <w:rsid w:val="001813CE"/>
    <w:rsid w:val="00186922"/>
    <w:rsid w:val="00195FAD"/>
    <w:rsid w:val="001A6B29"/>
    <w:rsid w:val="001E19BE"/>
    <w:rsid w:val="001E1B6F"/>
    <w:rsid w:val="001F7E45"/>
    <w:rsid w:val="002174D9"/>
    <w:rsid w:val="002217CE"/>
    <w:rsid w:val="00227120"/>
    <w:rsid w:val="002450F1"/>
    <w:rsid w:val="00275593"/>
    <w:rsid w:val="002770A6"/>
    <w:rsid w:val="002B46B8"/>
    <w:rsid w:val="002D5C2E"/>
    <w:rsid w:val="002D7908"/>
    <w:rsid w:val="002E5E61"/>
    <w:rsid w:val="002E6A18"/>
    <w:rsid w:val="002F3649"/>
    <w:rsid w:val="002F5C3D"/>
    <w:rsid w:val="00323A01"/>
    <w:rsid w:val="00330F6C"/>
    <w:rsid w:val="003678E1"/>
    <w:rsid w:val="00384EFC"/>
    <w:rsid w:val="00385EF0"/>
    <w:rsid w:val="003B0F52"/>
    <w:rsid w:val="003C0639"/>
    <w:rsid w:val="003E28F6"/>
    <w:rsid w:val="003EAC0F"/>
    <w:rsid w:val="00400845"/>
    <w:rsid w:val="00420CDE"/>
    <w:rsid w:val="00426629"/>
    <w:rsid w:val="00432F73"/>
    <w:rsid w:val="004577EB"/>
    <w:rsid w:val="004650CD"/>
    <w:rsid w:val="00481A9A"/>
    <w:rsid w:val="004849A2"/>
    <w:rsid w:val="00486064"/>
    <w:rsid w:val="004873B1"/>
    <w:rsid w:val="004B57D6"/>
    <w:rsid w:val="004D0CD5"/>
    <w:rsid w:val="004D4218"/>
    <w:rsid w:val="004E2A45"/>
    <w:rsid w:val="005245B6"/>
    <w:rsid w:val="005321E3"/>
    <w:rsid w:val="00541BB3"/>
    <w:rsid w:val="00544DA9"/>
    <w:rsid w:val="005876A2"/>
    <w:rsid w:val="00594BA0"/>
    <w:rsid w:val="005A03A9"/>
    <w:rsid w:val="005A1868"/>
    <w:rsid w:val="005E39EF"/>
    <w:rsid w:val="00601E5A"/>
    <w:rsid w:val="00603782"/>
    <w:rsid w:val="0061264E"/>
    <w:rsid w:val="00615D34"/>
    <w:rsid w:val="00620D1D"/>
    <w:rsid w:val="00631D68"/>
    <w:rsid w:val="00636EBD"/>
    <w:rsid w:val="00681737"/>
    <w:rsid w:val="00682416"/>
    <w:rsid w:val="006A3312"/>
    <w:rsid w:val="00724A57"/>
    <w:rsid w:val="00726972"/>
    <w:rsid w:val="0073326E"/>
    <w:rsid w:val="007418CD"/>
    <w:rsid w:val="0076405E"/>
    <w:rsid w:val="0077674C"/>
    <w:rsid w:val="00783904"/>
    <w:rsid w:val="0080767F"/>
    <w:rsid w:val="00814BA8"/>
    <w:rsid w:val="00824D7E"/>
    <w:rsid w:val="00831A3C"/>
    <w:rsid w:val="00841B52"/>
    <w:rsid w:val="00865893"/>
    <w:rsid w:val="008749C0"/>
    <w:rsid w:val="008C0613"/>
    <w:rsid w:val="008D21F7"/>
    <w:rsid w:val="00927DB3"/>
    <w:rsid w:val="009325AA"/>
    <w:rsid w:val="0094018C"/>
    <w:rsid w:val="009455F5"/>
    <w:rsid w:val="00960905"/>
    <w:rsid w:val="00961AAC"/>
    <w:rsid w:val="009712C2"/>
    <w:rsid w:val="00975C93"/>
    <w:rsid w:val="00980DA7"/>
    <w:rsid w:val="009A09AB"/>
    <w:rsid w:val="009B577E"/>
    <w:rsid w:val="009C4726"/>
    <w:rsid w:val="009E7354"/>
    <w:rsid w:val="009F73C1"/>
    <w:rsid w:val="00A34873"/>
    <w:rsid w:val="00A36136"/>
    <w:rsid w:val="00A854B7"/>
    <w:rsid w:val="00AA7F8C"/>
    <w:rsid w:val="00AB6C24"/>
    <w:rsid w:val="00AD172A"/>
    <w:rsid w:val="00B0605D"/>
    <w:rsid w:val="00B96CD9"/>
    <w:rsid w:val="00BD446E"/>
    <w:rsid w:val="00BE7DAC"/>
    <w:rsid w:val="00C255D2"/>
    <w:rsid w:val="00C539A0"/>
    <w:rsid w:val="00CA4A34"/>
    <w:rsid w:val="00CB2563"/>
    <w:rsid w:val="00CB35A3"/>
    <w:rsid w:val="00CC4FC9"/>
    <w:rsid w:val="00CD4175"/>
    <w:rsid w:val="00D00DB2"/>
    <w:rsid w:val="00D06445"/>
    <w:rsid w:val="00D07EAD"/>
    <w:rsid w:val="00D22B1A"/>
    <w:rsid w:val="00D26781"/>
    <w:rsid w:val="00D26C00"/>
    <w:rsid w:val="00D365A7"/>
    <w:rsid w:val="00DA21CF"/>
    <w:rsid w:val="00DC72FF"/>
    <w:rsid w:val="00DF53D6"/>
    <w:rsid w:val="00E0554D"/>
    <w:rsid w:val="00E44C5A"/>
    <w:rsid w:val="00E46E6D"/>
    <w:rsid w:val="00E6084C"/>
    <w:rsid w:val="00E63587"/>
    <w:rsid w:val="00E70F12"/>
    <w:rsid w:val="00ED272C"/>
    <w:rsid w:val="00ED4DCD"/>
    <w:rsid w:val="00ED6A70"/>
    <w:rsid w:val="00EE441D"/>
    <w:rsid w:val="00EF0279"/>
    <w:rsid w:val="00EF0715"/>
    <w:rsid w:val="00EF4F46"/>
    <w:rsid w:val="00F11F88"/>
    <w:rsid w:val="00F154D1"/>
    <w:rsid w:val="00F17176"/>
    <w:rsid w:val="00F24292"/>
    <w:rsid w:val="00F2585B"/>
    <w:rsid w:val="00F642F1"/>
    <w:rsid w:val="00FA7380"/>
    <w:rsid w:val="00FB5153"/>
    <w:rsid w:val="00FB5275"/>
    <w:rsid w:val="00FD7AE5"/>
    <w:rsid w:val="00FE16AA"/>
    <w:rsid w:val="00FF09E8"/>
    <w:rsid w:val="00FF374F"/>
    <w:rsid w:val="04820000"/>
    <w:rsid w:val="08E85595"/>
    <w:rsid w:val="0AC1BEEA"/>
    <w:rsid w:val="0D24B0DC"/>
    <w:rsid w:val="14A7C234"/>
    <w:rsid w:val="17E229F3"/>
    <w:rsid w:val="1958BBE0"/>
    <w:rsid w:val="1BF3A919"/>
    <w:rsid w:val="1FAED507"/>
    <w:rsid w:val="225EF281"/>
    <w:rsid w:val="298346BB"/>
    <w:rsid w:val="2BC7F793"/>
    <w:rsid w:val="2BD5DC2A"/>
    <w:rsid w:val="2C4288E4"/>
    <w:rsid w:val="2C64C13B"/>
    <w:rsid w:val="2EB08C90"/>
    <w:rsid w:val="33C1DF73"/>
    <w:rsid w:val="363C27DB"/>
    <w:rsid w:val="36A27618"/>
    <w:rsid w:val="37D7F83C"/>
    <w:rsid w:val="3B35F66B"/>
    <w:rsid w:val="3FAE9171"/>
    <w:rsid w:val="40872596"/>
    <w:rsid w:val="419F81D2"/>
    <w:rsid w:val="421D0EE2"/>
    <w:rsid w:val="46108C74"/>
    <w:rsid w:val="47A07AF9"/>
    <w:rsid w:val="4B280A5C"/>
    <w:rsid w:val="4DC89787"/>
    <w:rsid w:val="502A7E0A"/>
    <w:rsid w:val="536EB5BA"/>
    <w:rsid w:val="5404E69D"/>
    <w:rsid w:val="5A463217"/>
    <w:rsid w:val="5C454987"/>
    <w:rsid w:val="62C025B5"/>
    <w:rsid w:val="6460E1A2"/>
    <w:rsid w:val="64C870CF"/>
    <w:rsid w:val="66260393"/>
    <w:rsid w:val="6D7DADA3"/>
    <w:rsid w:val="712A6935"/>
    <w:rsid w:val="74FB68B2"/>
    <w:rsid w:val="78D1504F"/>
    <w:rsid w:val="7C1FD231"/>
    <w:rsid w:val="7E0BA8A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1B6F"/>
    <w:pPr>
      <w:spacing w:after="0" w:line="240" w:lineRule="auto"/>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1E1B6F"/>
    <w:rPr>
      <w:rFonts w:ascii="Arial" w:eastAsiaTheme="majorEastAsia" w:hAnsi="Arial" w:cstheme="majorBidi"/>
      <w:spacing w:val="-10"/>
      <w:kern w:val="28"/>
      <w:sz w:val="44"/>
      <w:szCs w:val="56"/>
    </w:rPr>
  </w:style>
  <w:style w:type="paragraph" w:styleId="ListParagraph">
    <w:name w:val="List Paragraph"/>
    <w:basedOn w:val="Normal"/>
    <w:uiPriority w:val="34"/>
    <w:qFormat/>
    <w:rsid w:val="0061264E"/>
    <w:pPr>
      <w:spacing w:after="200" w:line="276" w:lineRule="auto"/>
      <w:ind w:left="720"/>
      <w:contextualSpacing/>
    </w:pPr>
  </w:style>
  <w:style w:type="paragraph" w:styleId="Header">
    <w:name w:val="header"/>
    <w:basedOn w:val="Normal"/>
    <w:link w:val="HeaderChar"/>
    <w:uiPriority w:val="99"/>
    <w:unhideWhenUsed/>
    <w:rsid w:val="008D21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1F7"/>
  </w:style>
  <w:style w:type="paragraph" w:styleId="Footer">
    <w:name w:val="footer"/>
    <w:basedOn w:val="Normal"/>
    <w:link w:val="FooterChar"/>
    <w:uiPriority w:val="99"/>
    <w:unhideWhenUsed/>
    <w:rsid w:val="008D21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1F7"/>
  </w:style>
  <w:style w:type="paragraph" w:styleId="BalloonText">
    <w:name w:val="Balloon Text"/>
    <w:basedOn w:val="Normal"/>
    <w:link w:val="BalloonTextChar"/>
    <w:uiPriority w:val="99"/>
    <w:semiHidden/>
    <w:unhideWhenUsed/>
    <w:rsid w:val="008D2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F7"/>
    <w:rPr>
      <w:rFonts w:ascii="Tahoma" w:hAnsi="Tahoma" w:cs="Tahoma"/>
      <w:sz w:val="16"/>
      <w:szCs w:val="16"/>
    </w:rPr>
  </w:style>
  <w:style w:type="character" w:styleId="Hyperlink">
    <w:name w:val="Hyperlink"/>
    <w:basedOn w:val="DefaultParagraphFont"/>
    <w:uiPriority w:val="99"/>
    <w:unhideWhenUsed/>
    <w:rsid w:val="00E0554D"/>
    <w:rPr>
      <w:color w:val="0000FF"/>
      <w:u w:val="single"/>
    </w:rPr>
  </w:style>
  <w:style w:type="character" w:customStyle="1" w:styleId="scayt-misspell-word">
    <w:name w:val="scayt-misspell-word"/>
    <w:basedOn w:val="DefaultParagraphFont"/>
    <w:rsid w:val="00DF53D6"/>
  </w:style>
  <w:style w:type="paragraph" w:styleId="NormalWeb">
    <w:name w:val="Normal (Web)"/>
    <w:basedOn w:val="Normal"/>
    <w:uiPriority w:val="99"/>
    <w:unhideWhenUsed/>
    <w:rsid w:val="002D5C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nresolvedMention">
    <w:name w:val="Unresolved Mention"/>
    <w:basedOn w:val="DefaultParagraphFont"/>
    <w:uiPriority w:val="99"/>
    <w:semiHidden/>
    <w:unhideWhenUsed/>
    <w:rsid w:val="00636EBD"/>
    <w:rPr>
      <w:color w:val="605E5C"/>
      <w:shd w:val="clear" w:color="auto" w:fill="E1DFDD"/>
    </w:rPr>
  </w:style>
  <w:style w:type="character" w:styleId="Strong">
    <w:name w:val="Strong"/>
    <w:basedOn w:val="DefaultParagraphFont"/>
    <w:uiPriority w:val="22"/>
    <w:qFormat/>
    <w:rsid w:val="00227120"/>
    <w:rPr>
      <w:b/>
      <w:bCs/>
    </w:rPr>
  </w:style>
  <w:style w:type="character" w:styleId="Emphasis">
    <w:name w:val="Emphasis"/>
    <w:basedOn w:val="DefaultParagraphFont"/>
    <w:uiPriority w:val="20"/>
    <w:qFormat/>
    <w:rsid w:val="00227120"/>
    <w:rPr>
      <w:i/>
      <w:i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085E"/>
    <w:pPr>
      <w:spacing w:after="0" w:line="240" w:lineRule="auto"/>
    </w:pPr>
  </w:style>
  <w:style w:type="paragraph" w:styleId="CommentSubject">
    <w:name w:val="annotation subject"/>
    <w:basedOn w:val="CommentText"/>
    <w:next w:val="CommentText"/>
    <w:link w:val="CommentSubjectChar"/>
    <w:uiPriority w:val="99"/>
    <w:semiHidden/>
    <w:unhideWhenUsed/>
    <w:rsid w:val="001145CC"/>
    <w:rPr>
      <w:b/>
      <w:bCs/>
    </w:rPr>
  </w:style>
  <w:style w:type="character" w:customStyle="1" w:styleId="CommentSubjectChar">
    <w:name w:val="Comment Subject Char"/>
    <w:basedOn w:val="CommentTextChar"/>
    <w:link w:val="CommentSubject"/>
    <w:uiPriority w:val="99"/>
    <w:semiHidden/>
    <w:rsid w:val="001145CC"/>
    <w:rPr>
      <w:b/>
      <w:bCs/>
      <w:sz w:val="20"/>
      <w:szCs w:val="20"/>
    </w:rPr>
  </w:style>
  <w:style w:type="character" w:styleId="Mention">
    <w:name w:val="Mention"/>
    <w:basedOn w:val="DefaultParagraphFont"/>
    <w:uiPriority w:val="99"/>
    <w:unhideWhenUsed/>
    <w:rsid w:val="00D07EA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4912">
      <w:bodyDiv w:val="1"/>
      <w:marLeft w:val="0"/>
      <w:marRight w:val="0"/>
      <w:marTop w:val="0"/>
      <w:marBottom w:val="0"/>
      <w:divBdr>
        <w:top w:val="none" w:sz="0" w:space="0" w:color="auto"/>
        <w:left w:val="none" w:sz="0" w:space="0" w:color="auto"/>
        <w:bottom w:val="none" w:sz="0" w:space="0" w:color="auto"/>
        <w:right w:val="none" w:sz="0" w:space="0" w:color="auto"/>
      </w:divBdr>
    </w:div>
    <w:div w:id="975376402">
      <w:bodyDiv w:val="1"/>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348723562">
              <w:marLeft w:val="0"/>
              <w:marRight w:val="0"/>
              <w:marTop w:val="0"/>
              <w:marBottom w:val="0"/>
              <w:divBdr>
                <w:top w:val="none" w:sz="0" w:space="0" w:color="auto"/>
                <w:left w:val="none" w:sz="0" w:space="0" w:color="auto"/>
                <w:bottom w:val="none" w:sz="0" w:space="0" w:color="auto"/>
                <w:right w:val="none" w:sz="0" w:space="0" w:color="auto"/>
              </w:divBdr>
              <w:divsChild>
                <w:div w:id="1859350700">
                  <w:marLeft w:val="0"/>
                  <w:marRight w:val="0"/>
                  <w:marTop w:val="0"/>
                  <w:marBottom w:val="0"/>
                  <w:divBdr>
                    <w:top w:val="none" w:sz="0" w:space="0" w:color="auto"/>
                    <w:left w:val="none" w:sz="0" w:space="0" w:color="auto"/>
                    <w:bottom w:val="none" w:sz="0" w:space="0" w:color="auto"/>
                    <w:right w:val="none" w:sz="0" w:space="0" w:color="auto"/>
                  </w:divBdr>
                  <w:divsChild>
                    <w:div w:id="1717925682">
                      <w:marLeft w:val="0"/>
                      <w:marRight w:val="0"/>
                      <w:marTop w:val="0"/>
                      <w:marBottom w:val="0"/>
                      <w:divBdr>
                        <w:top w:val="none" w:sz="0" w:space="0" w:color="auto"/>
                        <w:left w:val="none" w:sz="0" w:space="0" w:color="auto"/>
                        <w:bottom w:val="none" w:sz="0" w:space="0" w:color="auto"/>
                        <w:right w:val="none" w:sz="0" w:space="0" w:color="auto"/>
                      </w:divBdr>
                      <w:divsChild>
                        <w:div w:id="1072702693">
                          <w:marLeft w:val="-600"/>
                          <w:marRight w:val="0"/>
                          <w:marTop w:val="0"/>
                          <w:marBottom w:val="0"/>
                          <w:divBdr>
                            <w:top w:val="none" w:sz="0" w:space="0" w:color="auto"/>
                            <w:left w:val="none" w:sz="0" w:space="0" w:color="auto"/>
                            <w:bottom w:val="none" w:sz="0" w:space="0" w:color="auto"/>
                            <w:right w:val="none" w:sz="0" w:space="0" w:color="auto"/>
                          </w:divBdr>
                          <w:divsChild>
                            <w:div w:id="479804946">
                              <w:marLeft w:val="0"/>
                              <w:marRight w:val="0"/>
                              <w:marTop w:val="0"/>
                              <w:marBottom w:val="0"/>
                              <w:divBdr>
                                <w:top w:val="none" w:sz="0" w:space="0" w:color="auto"/>
                                <w:left w:val="none" w:sz="0" w:space="0" w:color="auto"/>
                                <w:bottom w:val="none" w:sz="0" w:space="0" w:color="auto"/>
                                <w:right w:val="none" w:sz="0" w:space="0" w:color="auto"/>
                              </w:divBdr>
                              <w:divsChild>
                                <w:div w:id="909268485">
                                  <w:marLeft w:val="0"/>
                                  <w:marRight w:val="0"/>
                                  <w:marTop w:val="0"/>
                                  <w:marBottom w:val="0"/>
                                  <w:divBdr>
                                    <w:top w:val="none" w:sz="0" w:space="0" w:color="auto"/>
                                    <w:left w:val="none" w:sz="0" w:space="0" w:color="auto"/>
                                    <w:bottom w:val="none" w:sz="0" w:space="0" w:color="auto"/>
                                    <w:right w:val="none" w:sz="0" w:space="0" w:color="auto"/>
                                  </w:divBdr>
                                  <w:divsChild>
                                    <w:div w:id="1076394444">
                                      <w:marLeft w:val="0"/>
                                      <w:marRight w:val="0"/>
                                      <w:marTop w:val="0"/>
                                      <w:marBottom w:val="0"/>
                                      <w:divBdr>
                                        <w:top w:val="none" w:sz="0" w:space="0" w:color="auto"/>
                                        <w:left w:val="none" w:sz="0" w:space="0" w:color="auto"/>
                                        <w:bottom w:val="none" w:sz="0" w:space="0" w:color="auto"/>
                                        <w:right w:val="none" w:sz="0" w:space="0" w:color="auto"/>
                                      </w:divBdr>
                                      <w:divsChild>
                                        <w:div w:id="14930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571368">
      <w:bodyDiv w:val="1"/>
      <w:marLeft w:val="0"/>
      <w:marRight w:val="0"/>
      <w:marTop w:val="0"/>
      <w:marBottom w:val="0"/>
      <w:divBdr>
        <w:top w:val="none" w:sz="0" w:space="0" w:color="auto"/>
        <w:left w:val="none" w:sz="0" w:space="0" w:color="auto"/>
        <w:bottom w:val="none" w:sz="0" w:space="0" w:color="auto"/>
        <w:right w:val="none" w:sz="0" w:space="0" w:color="auto"/>
      </w:divBdr>
      <w:divsChild>
        <w:div w:id="1244298331">
          <w:marLeft w:val="547"/>
          <w:marRight w:val="0"/>
          <w:marTop w:val="134"/>
          <w:marBottom w:val="0"/>
          <w:divBdr>
            <w:top w:val="none" w:sz="0" w:space="0" w:color="auto"/>
            <w:left w:val="none" w:sz="0" w:space="0" w:color="auto"/>
            <w:bottom w:val="none" w:sz="0" w:space="0" w:color="auto"/>
            <w:right w:val="none" w:sz="0" w:space="0" w:color="auto"/>
          </w:divBdr>
        </w:div>
      </w:divsChild>
    </w:div>
    <w:div w:id="1944998956">
      <w:bodyDiv w:val="1"/>
      <w:marLeft w:val="0"/>
      <w:marRight w:val="0"/>
      <w:marTop w:val="0"/>
      <w:marBottom w:val="0"/>
      <w:divBdr>
        <w:top w:val="none" w:sz="0" w:space="0" w:color="auto"/>
        <w:left w:val="none" w:sz="0" w:space="0" w:color="auto"/>
        <w:bottom w:val="none" w:sz="0" w:space="0" w:color="auto"/>
        <w:right w:val="none" w:sz="0" w:space="0" w:color="auto"/>
      </w:divBdr>
      <w:divsChild>
        <w:div w:id="1544637258">
          <w:marLeft w:val="0"/>
          <w:marRight w:val="0"/>
          <w:marTop w:val="0"/>
          <w:marBottom w:val="0"/>
          <w:divBdr>
            <w:top w:val="none" w:sz="0" w:space="0" w:color="auto"/>
            <w:left w:val="none" w:sz="0" w:space="0" w:color="auto"/>
            <w:bottom w:val="none" w:sz="0" w:space="0" w:color="auto"/>
            <w:right w:val="none" w:sz="0" w:space="0" w:color="auto"/>
          </w:divBdr>
          <w:divsChild>
            <w:div w:id="281956784">
              <w:marLeft w:val="0"/>
              <w:marRight w:val="0"/>
              <w:marTop w:val="0"/>
              <w:marBottom w:val="0"/>
              <w:divBdr>
                <w:top w:val="none" w:sz="0" w:space="0" w:color="auto"/>
                <w:left w:val="none" w:sz="0" w:space="0" w:color="auto"/>
                <w:bottom w:val="none" w:sz="0" w:space="0" w:color="auto"/>
                <w:right w:val="none" w:sz="0" w:space="0" w:color="auto"/>
              </w:divBdr>
              <w:divsChild>
                <w:div w:id="663895572">
                  <w:marLeft w:val="0"/>
                  <w:marRight w:val="0"/>
                  <w:marTop w:val="0"/>
                  <w:marBottom w:val="0"/>
                  <w:divBdr>
                    <w:top w:val="none" w:sz="0" w:space="0" w:color="auto"/>
                    <w:left w:val="none" w:sz="0" w:space="0" w:color="auto"/>
                    <w:bottom w:val="none" w:sz="0" w:space="0" w:color="auto"/>
                    <w:right w:val="none" w:sz="0" w:space="0" w:color="auto"/>
                  </w:divBdr>
                  <w:divsChild>
                    <w:div w:id="525408068">
                      <w:marLeft w:val="0"/>
                      <w:marRight w:val="0"/>
                      <w:marTop w:val="0"/>
                      <w:marBottom w:val="0"/>
                      <w:divBdr>
                        <w:top w:val="none" w:sz="0" w:space="0" w:color="auto"/>
                        <w:left w:val="none" w:sz="0" w:space="0" w:color="auto"/>
                        <w:bottom w:val="none" w:sz="0" w:space="0" w:color="auto"/>
                        <w:right w:val="none" w:sz="0" w:space="0" w:color="auto"/>
                      </w:divBdr>
                      <w:divsChild>
                        <w:div w:id="2117093609">
                          <w:marLeft w:val="0"/>
                          <w:marRight w:val="0"/>
                          <w:marTop w:val="0"/>
                          <w:marBottom w:val="0"/>
                          <w:divBdr>
                            <w:top w:val="none" w:sz="0" w:space="0" w:color="auto"/>
                            <w:left w:val="none" w:sz="0" w:space="0" w:color="auto"/>
                            <w:bottom w:val="none" w:sz="0" w:space="0" w:color="auto"/>
                            <w:right w:val="none" w:sz="0" w:space="0" w:color="auto"/>
                          </w:divBdr>
                          <w:divsChild>
                            <w:div w:id="1601449867">
                              <w:marLeft w:val="0"/>
                              <w:marRight w:val="0"/>
                              <w:marTop w:val="0"/>
                              <w:marBottom w:val="0"/>
                              <w:divBdr>
                                <w:top w:val="none" w:sz="0" w:space="0" w:color="auto"/>
                                <w:left w:val="none" w:sz="0" w:space="0" w:color="auto"/>
                                <w:bottom w:val="none" w:sz="0" w:space="0" w:color="auto"/>
                                <w:right w:val="none" w:sz="0" w:space="0" w:color="auto"/>
                              </w:divBdr>
                              <w:divsChild>
                                <w:div w:id="1349671271">
                                  <w:marLeft w:val="0"/>
                                  <w:marRight w:val="0"/>
                                  <w:marTop w:val="0"/>
                                  <w:marBottom w:val="0"/>
                                  <w:divBdr>
                                    <w:top w:val="none" w:sz="0" w:space="0" w:color="auto"/>
                                    <w:left w:val="none" w:sz="0" w:space="0" w:color="auto"/>
                                    <w:bottom w:val="none" w:sz="0" w:space="0" w:color="auto"/>
                                    <w:right w:val="none" w:sz="0" w:space="0" w:color="auto"/>
                                  </w:divBdr>
                                  <w:divsChild>
                                    <w:div w:id="411128656">
                                      <w:marLeft w:val="0"/>
                                      <w:marRight w:val="0"/>
                                      <w:marTop w:val="0"/>
                                      <w:marBottom w:val="0"/>
                                      <w:divBdr>
                                        <w:top w:val="none" w:sz="0" w:space="0" w:color="auto"/>
                                        <w:left w:val="none" w:sz="0" w:space="0" w:color="auto"/>
                                        <w:bottom w:val="none" w:sz="0" w:space="0" w:color="auto"/>
                                        <w:right w:val="none" w:sz="0" w:space="0" w:color="auto"/>
                                      </w:divBdr>
                                      <w:divsChild>
                                        <w:div w:id="214632643">
                                          <w:marLeft w:val="0"/>
                                          <w:marRight w:val="0"/>
                                          <w:marTop w:val="0"/>
                                          <w:marBottom w:val="0"/>
                                          <w:divBdr>
                                            <w:top w:val="none" w:sz="0" w:space="0" w:color="auto"/>
                                            <w:left w:val="none" w:sz="0" w:space="0" w:color="auto"/>
                                            <w:bottom w:val="none" w:sz="0" w:space="0" w:color="auto"/>
                                            <w:right w:val="none" w:sz="0" w:space="0" w:color="auto"/>
                                          </w:divBdr>
                                          <w:divsChild>
                                            <w:div w:id="2131048809">
                                              <w:marLeft w:val="0"/>
                                              <w:marRight w:val="0"/>
                                              <w:marTop w:val="0"/>
                                              <w:marBottom w:val="0"/>
                                              <w:divBdr>
                                                <w:top w:val="none" w:sz="0" w:space="0" w:color="auto"/>
                                                <w:left w:val="none" w:sz="0" w:space="0" w:color="auto"/>
                                                <w:bottom w:val="none" w:sz="0" w:space="0" w:color="auto"/>
                                                <w:right w:val="none" w:sz="0" w:space="0" w:color="auto"/>
                                              </w:divBdr>
                                              <w:divsChild>
                                                <w:div w:id="14033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racoustics.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081AFC62DCD34CA276A5B41E69030D" ma:contentTypeVersion="14" ma:contentTypeDescription="Create a new document." ma:contentTypeScope="" ma:versionID="edd4ef02cce27a5ce2b06141b4cb39fb">
  <xsd:schema xmlns:xsd="http://www.w3.org/2001/XMLSchema" xmlns:xs="http://www.w3.org/2001/XMLSchema" xmlns:p="http://schemas.microsoft.com/office/2006/metadata/properties" xmlns:ns2="c18bfe99-65f2-4db2-8f47-2b0c5e4a8773" xmlns:ns3="dcda94f3-c227-4fb7-bf5f-ad9066b3eaa1" targetNamespace="http://schemas.microsoft.com/office/2006/metadata/properties" ma:root="true" ma:fieldsID="10ba5d718d502de90a3a1bb0fc41f2c8" ns2:_="" ns3:_="">
    <xsd:import namespace="c18bfe99-65f2-4db2-8f47-2b0c5e4a8773"/>
    <xsd:import namespace="dcda94f3-c227-4fb7-bf5f-ad9066b3ea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bfe99-65f2-4db2-8f47-2b0c5e4a8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8eee82-d3ba-403b-bb0e-b224fb46d8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a94f3-c227-4fb7-bf5f-ad9066b3ea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384bca-7708-4219-a761-6a96343445a4}" ma:internalName="TaxCatchAll" ma:showField="CatchAllData" ma:web="dcda94f3-c227-4fb7-bf5f-ad9066b3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da94f3-c227-4fb7-bf5f-ad9066b3eaa1" xsi:nil="true"/>
    <lcf76f155ced4ddcb4097134ff3c332f xmlns="c18bfe99-65f2-4db2-8f47-2b0c5e4a87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5803D8-904B-4D4B-9BDF-A3CB248AB50A}">
  <ds:schemaRefs>
    <ds:schemaRef ds:uri="http://schemas.openxmlformats.org/officeDocument/2006/bibliography"/>
  </ds:schemaRefs>
</ds:datastoreItem>
</file>

<file path=customXml/itemProps2.xml><?xml version="1.0" encoding="utf-8"?>
<ds:datastoreItem xmlns:ds="http://schemas.openxmlformats.org/officeDocument/2006/customXml" ds:itemID="{BD0FA335-04BD-4179-AE68-18D958BC71EC}"/>
</file>

<file path=customXml/itemProps3.xml><?xml version="1.0" encoding="utf-8"?>
<ds:datastoreItem xmlns:ds="http://schemas.openxmlformats.org/officeDocument/2006/customXml" ds:itemID="{3A46D317-8F39-4B19-8BC9-5DF6AD20E1C0}"/>
</file>

<file path=customXml/itemProps4.xml><?xml version="1.0" encoding="utf-8"?>
<ds:datastoreItem xmlns:ds="http://schemas.openxmlformats.org/officeDocument/2006/customXml" ds:itemID="{89EA9700-0F2E-4472-9E4E-7EA80B90D1B5}"/>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2023-09-14T07:35:00Z</dcterms:created>
  <dcterms:modified xsi:type="dcterms:W3CDTF">2023-09-14T07:35:00Z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0x01010086081AFC62DCD34CA276A5B41E69030D</vt:lpwstr>
  </property>
</Properties>
</file>