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5593" w:rsidR="00275593" w:rsidP="00F11F88" w:rsidRDefault="00275593" w14:paraId="297752FC" w14:textId="3218B5E5">
      <w:pPr>
        <w:rPr>
          <w:rFonts w:ascii="Arial" w:hAnsi="Arial" w:cs="Arial"/>
          <w:b/>
          <w:bCs/>
          <w:sz w:val="30"/>
          <w:szCs w:val="30"/>
        </w:rPr>
      </w:pPr>
      <w:r w:rsidRPr="00275593">
        <w:rPr>
          <w:rFonts w:ascii="Arial" w:hAnsi="Arial" w:cs="Arial"/>
          <w:b/>
          <w:bCs/>
          <w:sz w:val="30"/>
          <w:szCs w:val="30"/>
        </w:rPr>
        <w:t>Interacoustics Press Release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:rsidR="00275593" w:rsidP="00F11F88" w:rsidRDefault="00275593" w14:paraId="798A9533" w14:textId="77777777">
      <w:pPr>
        <w:rPr>
          <w:rFonts w:ascii="Arial" w:hAnsi="Arial" w:cs="Arial"/>
          <w:b/>
          <w:bCs/>
          <w:sz w:val="44"/>
          <w:szCs w:val="44"/>
        </w:rPr>
      </w:pPr>
    </w:p>
    <w:p w:rsidR="00CB2563" w:rsidP="00F11F88" w:rsidRDefault="00400845" w14:paraId="6EAA2ECB" w14:textId="0ABBC363">
      <w:pPr>
        <w:rPr>
          <w:rFonts w:ascii="Arial" w:hAnsi="Arial" w:cs="Arial"/>
          <w:b/>
          <w:bCs/>
          <w:sz w:val="44"/>
          <w:szCs w:val="44"/>
        </w:rPr>
      </w:pPr>
      <w:r w:rsidRPr="0D24B0DC">
        <w:rPr>
          <w:rFonts w:ascii="Arial" w:hAnsi="Arial" w:cs="Arial"/>
          <w:b/>
          <w:bCs/>
          <w:sz w:val="44"/>
          <w:szCs w:val="44"/>
        </w:rPr>
        <w:t xml:space="preserve">Interacoustics introduces </w:t>
      </w:r>
      <w:r w:rsidRPr="0D24B0DC" w:rsidR="46108C74">
        <w:rPr>
          <w:rFonts w:ascii="Arial" w:hAnsi="Arial" w:cs="Arial"/>
          <w:b/>
          <w:bCs/>
          <w:sz w:val="44"/>
          <w:szCs w:val="44"/>
        </w:rPr>
        <w:t>the Audible Contrast Threshold (ACT</w:t>
      </w:r>
      <w:r w:rsidRPr="0D24B0DC" w:rsidR="000D5413">
        <w:rPr>
          <w:rFonts w:ascii="Arial" w:hAnsi="Arial" w:cs="Arial"/>
          <w:b/>
          <w:bCs/>
          <w:sz w:val="44"/>
          <w:szCs w:val="44"/>
        </w:rPr>
        <w:t>™</w:t>
      </w:r>
      <w:r w:rsidRPr="0D24B0DC" w:rsidR="47A07AF9">
        <w:rPr>
          <w:rFonts w:ascii="Arial" w:hAnsi="Arial" w:cs="Arial"/>
          <w:b/>
          <w:bCs/>
          <w:sz w:val="44"/>
          <w:szCs w:val="44"/>
        </w:rPr>
        <w:t>)</w:t>
      </w:r>
      <w:r w:rsidRPr="0D24B0DC" w:rsidR="000D5413">
        <w:rPr>
          <w:rFonts w:ascii="Arial" w:hAnsi="Arial" w:cs="Arial"/>
          <w:b/>
          <w:bCs/>
          <w:sz w:val="44"/>
          <w:szCs w:val="44"/>
        </w:rPr>
        <w:t xml:space="preserve"> </w:t>
      </w:r>
      <w:r w:rsidRPr="0D24B0DC" w:rsidR="46108C74">
        <w:rPr>
          <w:rFonts w:ascii="Arial" w:hAnsi="Arial" w:cs="Arial"/>
          <w:b/>
          <w:bCs/>
          <w:sz w:val="44"/>
          <w:szCs w:val="44"/>
        </w:rPr>
        <w:t xml:space="preserve">test: </w:t>
      </w:r>
      <w:r w:rsidRPr="0D24B0DC">
        <w:rPr>
          <w:rFonts w:ascii="Arial" w:hAnsi="Arial" w:cs="Arial"/>
          <w:b/>
          <w:bCs/>
          <w:sz w:val="44"/>
          <w:szCs w:val="44"/>
        </w:rPr>
        <w:t xml:space="preserve">a </w:t>
      </w:r>
      <w:r w:rsidR="00F17176">
        <w:rPr>
          <w:rFonts w:ascii="Arial" w:hAnsi="Arial" w:cs="Arial"/>
          <w:b/>
          <w:bCs/>
          <w:sz w:val="44"/>
          <w:szCs w:val="44"/>
        </w:rPr>
        <w:t>revolutionary test</w:t>
      </w:r>
      <w:r w:rsidRPr="0D24B0DC">
        <w:rPr>
          <w:rFonts w:ascii="Arial" w:hAnsi="Arial" w:cs="Arial"/>
          <w:b/>
          <w:bCs/>
          <w:sz w:val="44"/>
          <w:szCs w:val="44"/>
        </w:rPr>
        <w:t xml:space="preserve"> that will </w:t>
      </w:r>
      <w:r w:rsidRPr="0D24B0DC" w:rsidR="2EB08C90">
        <w:rPr>
          <w:rFonts w:ascii="Arial" w:hAnsi="Arial" w:cs="Arial"/>
          <w:b/>
          <w:bCs/>
          <w:sz w:val="44"/>
          <w:szCs w:val="44"/>
        </w:rPr>
        <w:t xml:space="preserve">change </w:t>
      </w:r>
      <w:r w:rsidRPr="0D24B0DC" w:rsidR="40872596">
        <w:rPr>
          <w:rFonts w:ascii="Arial" w:hAnsi="Arial" w:cs="Arial"/>
          <w:b/>
          <w:bCs/>
          <w:sz w:val="44"/>
          <w:szCs w:val="44"/>
        </w:rPr>
        <w:t>the way we think about hearing aid fitting</w:t>
      </w:r>
    </w:p>
    <w:p w:rsidRPr="00B96CD9" w:rsidR="004D0CD5" w:rsidP="00F11F88" w:rsidRDefault="0013085E" w14:paraId="17D307A5" w14:textId="0734BE6A">
      <w:pPr>
        <w:rPr>
          <w:rFonts w:ascii="Arial" w:hAnsi="Arial" w:cs="Arial"/>
          <w:b w:val="1"/>
          <w:bCs w:val="1"/>
        </w:rPr>
      </w:pPr>
      <w:r w:rsidRPr="0AFD193E" w:rsidR="0013085E">
        <w:rPr>
          <w:rFonts w:ascii="Arial" w:hAnsi="Arial" w:cs="Arial"/>
          <w:b w:val="1"/>
          <w:bCs w:val="1"/>
        </w:rPr>
        <w:t>Following</w:t>
      </w:r>
      <w:r w:rsidRPr="0AFD193E" w:rsidR="00186922">
        <w:rPr>
          <w:rFonts w:ascii="Arial" w:hAnsi="Arial" w:cs="Arial"/>
          <w:b w:val="1"/>
          <w:bCs w:val="1"/>
        </w:rPr>
        <w:t xml:space="preserve"> several years of research,</w:t>
      </w:r>
      <w:r w:rsidRPr="0AFD193E" w:rsidR="00C255D2">
        <w:rPr>
          <w:rFonts w:ascii="Arial" w:hAnsi="Arial" w:cs="Arial"/>
          <w:b w:val="1"/>
          <w:bCs w:val="1"/>
        </w:rPr>
        <w:t xml:space="preserve"> </w:t>
      </w:r>
      <w:r w:rsidRPr="0AFD193E" w:rsidR="004D0CD5">
        <w:rPr>
          <w:rFonts w:ascii="Arial" w:hAnsi="Arial" w:cs="Arial"/>
          <w:b w:val="1"/>
          <w:bCs w:val="1"/>
        </w:rPr>
        <w:t xml:space="preserve">Interacoustics is </w:t>
      </w:r>
      <w:r w:rsidRPr="0AFD193E" w:rsidR="00B96CD9">
        <w:rPr>
          <w:rFonts w:ascii="Arial" w:hAnsi="Arial" w:cs="Arial"/>
          <w:b w:val="1"/>
          <w:bCs w:val="1"/>
        </w:rPr>
        <w:t>thrilled</w:t>
      </w:r>
      <w:r w:rsidRPr="0AFD193E" w:rsidR="004D0CD5">
        <w:rPr>
          <w:rFonts w:ascii="Arial" w:hAnsi="Arial" w:cs="Arial"/>
          <w:b w:val="1"/>
          <w:bCs w:val="1"/>
        </w:rPr>
        <w:t xml:space="preserve"> to bring to market </w:t>
      </w:r>
      <w:r w:rsidRPr="0AFD193E" w:rsidR="56C41D54">
        <w:rPr>
          <w:rFonts w:ascii="Arial" w:hAnsi="Arial" w:cs="Arial"/>
          <w:b w:val="1"/>
          <w:bCs w:val="1"/>
        </w:rPr>
        <w:t xml:space="preserve">the </w:t>
      </w:r>
      <w:r w:rsidRPr="0AFD193E" w:rsidR="5DAA44E3">
        <w:rPr>
          <w:rFonts w:ascii="Arial" w:hAnsi="Arial" w:cs="Arial"/>
          <w:b w:val="1"/>
          <w:bCs w:val="1"/>
        </w:rPr>
        <w:t>game</w:t>
      </w:r>
      <w:r w:rsidRPr="0AFD193E" w:rsidR="5DAA44E3">
        <w:rPr>
          <w:rFonts w:ascii="Arial" w:hAnsi="Arial" w:cs="Arial"/>
          <w:b w:val="1"/>
          <w:bCs w:val="1"/>
        </w:rPr>
        <w:t>-changing</w:t>
      </w:r>
      <w:r w:rsidRPr="0AFD193E" w:rsidR="004D0CD5">
        <w:rPr>
          <w:rFonts w:ascii="Arial" w:hAnsi="Arial" w:cs="Arial"/>
          <w:b w:val="1"/>
          <w:bCs w:val="1"/>
        </w:rPr>
        <w:t xml:space="preserve"> </w:t>
      </w:r>
      <w:r w:rsidRPr="0AFD193E" w:rsidR="00B96CD9">
        <w:rPr>
          <w:rFonts w:ascii="Arial" w:hAnsi="Arial" w:cs="Arial"/>
          <w:b w:val="1"/>
          <w:bCs w:val="1"/>
        </w:rPr>
        <w:t>‘Audible Contrast Threshold’ test</w:t>
      </w:r>
      <w:r w:rsidRPr="0AFD193E" w:rsidR="000D6085">
        <w:rPr>
          <w:rFonts w:ascii="Arial" w:hAnsi="Arial" w:cs="Arial"/>
          <w:b w:val="1"/>
          <w:bCs w:val="1"/>
        </w:rPr>
        <w:t xml:space="preserve">; </w:t>
      </w:r>
      <w:r w:rsidRPr="0AFD193E" w:rsidR="003E28F6">
        <w:rPr>
          <w:rFonts w:ascii="Arial" w:hAnsi="Arial" w:cs="Arial"/>
          <w:b w:val="1"/>
          <w:bCs w:val="1"/>
        </w:rPr>
        <w:t xml:space="preserve">a </w:t>
      </w:r>
      <w:r w:rsidRPr="0AFD193E" w:rsidR="00186922">
        <w:rPr>
          <w:rFonts w:ascii="Arial" w:hAnsi="Arial" w:cs="Arial"/>
          <w:b w:val="1"/>
          <w:bCs w:val="1"/>
        </w:rPr>
        <w:t xml:space="preserve">fast method to accurately quantify </w:t>
      </w:r>
      <w:bookmarkStart w:name="_Hlk144493498" w:id="0"/>
      <w:r w:rsidRPr="0AFD193E" w:rsidR="00186922">
        <w:rPr>
          <w:rFonts w:ascii="Arial" w:hAnsi="Arial" w:cs="Arial"/>
          <w:b w:val="1"/>
          <w:bCs w:val="1"/>
        </w:rPr>
        <w:t>a person’s real-world ability to hear in noise</w:t>
      </w:r>
      <w:bookmarkEnd w:id="0"/>
      <w:r w:rsidRPr="0AFD193E" w:rsidR="00186922">
        <w:rPr>
          <w:rFonts w:ascii="Arial" w:hAnsi="Arial" w:cs="Arial"/>
          <w:b w:val="1"/>
          <w:bCs w:val="1"/>
        </w:rPr>
        <w:t>.</w:t>
      </w:r>
    </w:p>
    <w:p w:rsidR="00186922" w:rsidP="00F11F88" w:rsidRDefault="62C025B5" w14:paraId="0921F1C2" w14:textId="6AB46EE8">
      <w:pPr>
        <w:rPr>
          <w:rFonts w:ascii="Arial" w:hAnsi="Arial" w:cs="Arial"/>
        </w:rPr>
      </w:pPr>
      <w:r w:rsidRPr="1E1CA82A" w:rsidR="62C025B5">
        <w:rPr>
          <w:rFonts w:ascii="Arial" w:hAnsi="Arial" w:cs="Arial"/>
        </w:rPr>
        <w:t xml:space="preserve">Around 86% of hearing aid users complain they </w:t>
      </w:r>
      <w:r w:rsidRPr="1E1CA82A" w:rsidR="14A7C234">
        <w:rPr>
          <w:rFonts w:ascii="Arial" w:hAnsi="Arial" w:cs="Arial"/>
        </w:rPr>
        <w:t xml:space="preserve">struggle </w:t>
      </w:r>
      <w:r w:rsidRPr="1E1CA82A" w:rsidR="461FE1CB">
        <w:rPr>
          <w:rFonts w:ascii="Arial" w:hAnsi="Arial" w:cs="Arial"/>
        </w:rPr>
        <w:t>to hear and understand</w:t>
      </w:r>
      <w:r w:rsidRPr="1E1CA82A" w:rsidR="14A7C234">
        <w:rPr>
          <w:rFonts w:ascii="Arial" w:hAnsi="Arial" w:cs="Arial"/>
        </w:rPr>
        <w:t xml:space="preserve"> what people are saying i</w:t>
      </w:r>
      <w:r w:rsidRPr="1E1CA82A" w:rsidR="004D0CD5">
        <w:rPr>
          <w:rFonts w:ascii="Arial" w:hAnsi="Arial" w:cs="Arial"/>
        </w:rPr>
        <w:t xml:space="preserve">n noisy environments. </w:t>
      </w:r>
      <w:r w:rsidRPr="1E1CA82A" w:rsidR="00186922">
        <w:rPr>
          <w:rFonts w:ascii="Arial" w:hAnsi="Arial" w:cs="Arial"/>
        </w:rPr>
        <w:t xml:space="preserve">For more than </w:t>
      </w:r>
      <w:r w:rsidRPr="1E1CA82A" w:rsidR="005E39EF">
        <w:rPr>
          <w:rFonts w:ascii="Arial" w:hAnsi="Arial" w:cs="Arial"/>
        </w:rPr>
        <w:t xml:space="preserve">a century, </w:t>
      </w:r>
      <w:r w:rsidRPr="1E1CA82A" w:rsidR="00186922">
        <w:rPr>
          <w:rFonts w:ascii="Arial" w:hAnsi="Arial" w:cs="Arial"/>
        </w:rPr>
        <w:t xml:space="preserve">we have not been able to help these people completely as we have been </w:t>
      </w:r>
      <w:r w:rsidRPr="1E1CA82A" w:rsidR="0080767F">
        <w:rPr>
          <w:rFonts w:ascii="Arial" w:hAnsi="Arial" w:cs="Arial"/>
        </w:rPr>
        <w:t xml:space="preserve">prescribing hearing aids </w:t>
      </w:r>
      <w:r w:rsidRPr="1E1CA82A" w:rsidR="00186922">
        <w:rPr>
          <w:rFonts w:ascii="Arial" w:hAnsi="Arial" w:cs="Arial"/>
        </w:rPr>
        <w:t xml:space="preserve">based solely on </w:t>
      </w:r>
      <w:r w:rsidRPr="1E1CA82A" w:rsidR="00186922">
        <w:rPr>
          <w:rFonts w:ascii="Arial" w:hAnsi="Arial" w:cs="Arial"/>
        </w:rPr>
        <w:t>the pure</w:t>
      </w:r>
      <w:r w:rsidRPr="1E1CA82A" w:rsidR="00186922">
        <w:rPr>
          <w:rFonts w:ascii="Arial" w:hAnsi="Arial" w:cs="Arial"/>
        </w:rPr>
        <w:t xml:space="preserve"> tone audiogram. With the introduction of ACT</w:t>
      </w:r>
      <w:r w:rsidRPr="1E1CA82A" w:rsidR="00B96CD9">
        <w:rPr>
          <w:rFonts w:ascii="Arial" w:hAnsi="Arial" w:cs="Arial"/>
        </w:rPr>
        <w:t>,</w:t>
      </w:r>
      <w:r w:rsidRPr="1E1CA82A" w:rsidR="00186922">
        <w:rPr>
          <w:rFonts w:ascii="Arial" w:hAnsi="Arial" w:cs="Arial"/>
        </w:rPr>
        <w:t xml:space="preserve"> Int</w:t>
      </w:r>
      <w:r w:rsidRPr="1E1CA82A" w:rsidR="00B96CD9">
        <w:rPr>
          <w:rFonts w:ascii="Arial" w:hAnsi="Arial" w:cs="Arial"/>
        </w:rPr>
        <w:t xml:space="preserve">eracoustics </w:t>
      </w:r>
      <w:r w:rsidRPr="1E1CA82A" w:rsidR="00186922">
        <w:rPr>
          <w:rFonts w:ascii="Arial" w:hAnsi="Arial" w:cs="Arial"/>
        </w:rPr>
        <w:t>go</w:t>
      </w:r>
      <w:r w:rsidRPr="1E1CA82A" w:rsidR="00B96CD9">
        <w:rPr>
          <w:rFonts w:ascii="Arial" w:hAnsi="Arial" w:cs="Arial"/>
        </w:rPr>
        <w:t>es</w:t>
      </w:r>
      <w:r w:rsidRPr="1E1CA82A" w:rsidR="00186922">
        <w:rPr>
          <w:rFonts w:ascii="Arial" w:hAnsi="Arial" w:cs="Arial"/>
        </w:rPr>
        <w:t xml:space="preserve"> </w:t>
      </w:r>
      <w:r w:rsidRPr="1E1CA82A" w:rsidR="00DA21CF">
        <w:rPr>
          <w:rFonts w:ascii="Arial" w:hAnsi="Arial" w:cs="Arial"/>
        </w:rPr>
        <w:t xml:space="preserve">beyond </w:t>
      </w:r>
      <w:r w:rsidRPr="1E1CA82A" w:rsidR="00186922">
        <w:rPr>
          <w:rFonts w:ascii="Arial" w:hAnsi="Arial" w:cs="Arial"/>
        </w:rPr>
        <w:t>the audiogram</w:t>
      </w:r>
      <w:r w:rsidRPr="1E1CA82A" w:rsidR="74FB68B2">
        <w:rPr>
          <w:rFonts w:ascii="Arial" w:hAnsi="Arial" w:cs="Arial"/>
        </w:rPr>
        <w:t>,</w:t>
      </w:r>
      <w:r w:rsidRPr="1E1CA82A" w:rsidR="00186922">
        <w:rPr>
          <w:rFonts w:ascii="Arial" w:hAnsi="Arial" w:cs="Arial"/>
        </w:rPr>
        <w:t xml:space="preserve"> and</w:t>
      </w:r>
      <w:r w:rsidRPr="1E1CA82A" w:rsidR="005E39EF">
        <w:rPr>
          <w:rFonts w:ascii="Arial" w:hAnsi="Arial" w:cs="Arial"/>
        </w:rPr>
        <w:t xml:space="preserve"> </w:t>
      </w:r>
      <w:r w:rsidRPr="1E1CA82A" w:rsidR="00975C93">
        <w:rPr>
          <w:rFonts w:ascii="Arial" w:hAnsi="Arial" w:cs="Arial"/>
        </w:rPr>
        <w:t xml:space="preserve">we are now </w:t>
      </w:r>
      <w:r w:rsidRPr="1E1CA82A" w:rsidR="005E39EF">
        <w:rPr>
          <w:rFonts w:ascii="Arial" w:hAnsi="Arial" w:cs="Arial"/>
        </w:rPr>
        <w:t xml:space="preserve">finally able to </w:t>
      </w:r>
      <w:r w:rsidRPr="1E1CA82A" w:rsidR="00186922">
        <w:rPr>
          <w:rFonts w:ascii="Arial" w:hAnsi="Arial" w:cs="Arial"/>
        </w:rPr>
        <w:t>address the number one complaint from</w:t>
      </w:r>
      <w:r w:rsidRPr="1E1CA82A" w:rsidR="6460E1A2">
        <w:rPr>
          <w:rFonts w:ascii="Arial" w:hAnsi="Arial" w:cs="Arial"/>
        </w:rPr>
        <w:t xml:space="preserve"> people with hearing loss</w:t>
      </w:r>
      <w:r w:rsidRPr="1E1CA82A" w:rsidR="00186922">
        <w:rPr>
          <w:rFonts w:ascii="Arial" w:hAnsi="Arial" w:cs="Arial"/>
        </w:rPr>
        <w:t>: hearing</w:t>
      </w:r>
      <w:r w:rsidRPr="1E1CA82A" w:rsidR="33C1DF73">
        <w:rPr>
          <w:rFonts w:ascii="Arial" w:hAnsi="Arial" w:cs="Arial"/>
        </w:rPr>
        <w:t xml:space="preserve"> conversation</w:t>
      </w:r>
      <w:r w:rsidRPr="1E1CA82A" w:rsidR="00432F73">
        <w:rPr>
          <w:rFonts w:ascii="Arial" w:hAnsi="Arial" w:cs="Arial"/>
        </w:rPr>
        <w:t>s</w:t>
      </w:r>
      <w:r w:rsidRPr="1E1CA82A" w:rsidR="00186922">
        <w:rPr>
          <w:rFonts w:ascii="Arial" w:hAnsi="Arial" w:cs="Arial"/>
        </w:rPr>
        <w:t xml:space="preserve"> in noisy s</w:t>
      </w:r>
      <w:r w:rsidRPr="1E1CA82A" w:rsidR="04820000">
        <w:rPr>
          <w:rFonts w:ascii="Arial" w:hAnsi="Arial" w:cs="Arial"/>
        </w:rPr>
        <w:t>ituations</w:t>
      </w:r>
      <w:r w:rsidRPr="1E1CA82A" w:rsidR="00186922">
        <w:rPr>
          <w:rFonts w:ascii="Arial" w:hAnsi="Arial" w:cs="Arial"/>
        </w:rPr>
        <w:t>.</w:t>
      </w:r>
    </w:p>
    <w:p w:rsidR="00C255D2" w:rsidP="00F11F88" w:rsidRDefault="00B96CD9" w14:paraId="5DB97F1B" w14:textId="417A1BE3">
      <w:pPr>
        <w:rPr>
          <w:rFonts w:ascii="Arial" w:hAnsi="Arial" w:cs="Arial"/>
        </w:rPr>
      </w:pPr>
      <w:r w:rsidRPr="0AFD193E" w:rsidR="00B96CD9">
        <w:rPr>
          <w:rFonts w:ascii="Arial" w:hAnsi="Arial" w:cs="Arial"/>
        </w:rPr>
        <w:t xml:space="preserve">With the introduction of ACT, Interacoustics </w:t>
      </w:r>
      <w:r w:rsidRPr="0AFD193E" w:rsidR="00B96CD9">
        <w:rPr>
          <w:rFonts w:ascii="Arial" w:hAnsi="Arial" w:cs="Arial"/>
        </w:rPr>
        <w:t>opens up</w:t>
      </w:r>
      <w:r w:rsidRPr="0AFD193E" w:rsidR="00B96CD9">
        <w:rPr>
          <w:rFonts w:ascii="Arial" w:hAnsi="Arial" w:cs="Arial"/>
        </w:rPr>
        <w:t xml:space="preserve"> a new way of thinking about </w:t>
      </w:r>
      <w:r w:rsidRPr="0AFD193E" w:rsidR="00B96CD9">
        <w:rPr>
          <w:rFonts w:ascii="Arial" w:hAnsi="Arial" w:cs="Arial"/>
        </w:rPr>
        <w:t>the hearing</w:t>
      </w:r>
      <w:r w:rsidRPr="0AFD193E" w:rsidR="00B96CD9">
        <w:rPr>
          <w:rFonts w:ascii="Arial" w:hAnsi="Arial" w:cs="Arial"/>
        </w:rPr>
        <w:t xml:space="preserve"> aid fitting. Where the audiogram measures the </w:t>
      </w:r>
      <w:r w:rsidRPr="0AFD193E" w:rsidR="00B96CD9">
        <w:rPr>
          <w:rFonts w:ascii="Arial" w:hAnsi="Arial" w:cs="Arial"/>
          <w:u w:val="single"/>
        </w:rPr>
        <w:t>quantity</w:t>
      </w:r>
      <w:r w:rsidRPr="0AFD193E" w:rsidR="00B96CD9">
        <w:rPr>
          <w:rFonts w:ascii="Arial" w:hAnsi="Arial" w:cs="Arial"/>
        </w:rPr>
        <w:t xml:space="preserve"> of hearing – how much you hear – ACT </w:t>
      </w:r>
      <w:r w:rsidRPr="0AFD193E" w:rsidR="00186922">
        <w:rPr>
          <w:rFonts w:ascii="Arial" w:hAnsi="Arial" w:cs="Arial"/>
        </w:rPr>
        <w:t xml:space="preserve">measures the </w:t>
      </w:r>
      <w:r w:rsidRPr="0AFD193E" w:rsidR="00186922">
        <w:rPr>
          <w:rFonts w:ascii="Arial" w:hAnsi="Arial" w:cs="Arial"/>
          <w:u w:val="single"/>
        </w:rPr>
        <w:t>quality</w:t>
      </w:r>
      <w:r w:rsidRPr="0AFD193E" w:rsidR="00186922">
        <w:rPr>
          <w:rFonts w:ascii="Arial" w:hAnsi="Arial" w:cs="Arial"/>
        </w:rPr>
        <w:t xml:space="preserve"> of hearing</w:t>
      </w:r>
      <w:r w:rsidRPr="0AFD193E" w:rsidR="00B96CD9">
        <w:rPr>
          <w:rFonts w:ascii="Arial" w:hAnsi="Arial" w:cs="Arial"/>
        </w:rPr>
        <w:t xml:space="preserve"> – how well you hear in noise.</w:t>
      </w:r>
      <w:r w:rsidRPr="0AFD193E" w:rsidR="00186922">
        <w:rPr>
          <w:rFonts w:ascii="Arial" w:hAnsi="Arial" w:cs="Arial"/>
        </w:rPr>
        <w:t xml:space="preserve"> By knowing the quality of hearing, the hearing care professional can </w:t>
      </w:r>
      <w:r w:rsidRPr="0AFD193E" w:rsidR="00E46E6D">
        <w:rPr>
          <w:rFonts w:ascii="Arial" w:hAnsi="Arial" w:cs="Arial"/>
        </w:rPr>
        <w:t xml:space="preserve">confidently </w:t>
      </w:r>
      <w:r w:rsidRPr="0AFD193E" w:rsidR="00186922">
        <w:rPr>
          <w:rFonts w:ascii="Arial" w:hAnsi="Arial" w:cs="Arial"/>
        </w:rPr>
        <w:t xml:space="preserve">personalize the hearing aid fitting. The </w:t>
      </w:r>
      <w:r w:rsidRPr="0AFD193E" w:rsidR="53507B86">
        <w:rPr>
          <w:rFonts w:ascii="Arial" w:hAnsi="Arial" w:cs="Arial"/>
        </w:rPr>
        <w:t>result of the ACT test – the ACT value</w:t>
      </w:r>
      <w:r w:rsidRPr="0AFD193E" w:rsidR="00186922">
        <w:rPr>
          <w:rFonts w:ascii="Arial" w:hAnsi="Arial" w:cs="Arial"/>
        </w:rPr>
        <w:t xml:space="preserve"> – can quickly and efficiently support the fitting of advanced adaptive features in any hearing aid and </w:t>
      </w:r>
      <w:r w:rsidRPr="0AFD193E" w:rsidR="00186922">
        <w:rPr>
          <w:rFonts w:ascii="Arial" w:hAnsi="Arial" w:cs="Arial"/>
        </w:rPr>
        <w:t>p</w:t>
      </w:r>
      <w:r w:rsidRPr="0AFD193E" w:rsidR="00186922">
        <w:rPr>
          <w:rFonts w:ascii="Arial" w:hAnsi="Arial" w:cs="Arial"/>
        </w:rPr>
        <w:t>rovide</w:t>
      </w:r>
      <w:r w:rsidRPr="0AFD193E" w:rsidR="00186922">
        <w:rPr>
          <w:rFonts w:ascii="Arial" w:hAnsi="Arial" w:cs="Arial"/>
        </w:rPr>
        <w:t xml:space="preserve"> </w:t>
      </w:r>
      <w:r w:rsidRPr="0AFD193E" w:rsidR="00186922">
        <w:rPr>
          <w:rFonts w:ascii="Arial" w:hAnsi="Arial" w:cs="Arial"/>
        </w:rPr>
        <w:t xml:space="preserve">the right </w:t>
      </w:r>
      <w:r w:rsidRPr="0AFD193E" w:rsidR="00E46E6D">
        <w:rPr>
          <w:rFonts w:ascii="Arial" w:hAnsi="Arial" w:cs="Arial"/>
        </w:rPr>
        <w:t xml:space="preserve">amount of </w:t>
      </w:r>
      <w:r w:rsidRPr="0AFD193E" w:rsidR="00186922">
        <w:rPr>
          <w:rFonts w:ascii="Arial" w:hAnsi="Arial" w:cs="Arial"/>
        </w:rPr>
        <w:t>help</w:t>
      </w:r>
      <w:r w:rsidRPr="0AFD193E" w:rsidR="00E46E6D">
        <w:rPr>
          <w:rFonts w:ascii="Arial" w:hAnsi="Arial" w:cs="Arial"/>
        </w:rPr>
        <w:t xml:space="preserve"> in noise</w:t>
      </w:r>
      <w:r w:rsidRPr="0AFD193E" w:rsidR="00186922">
        <w:rPr>
          <w:rFonts w:ascii="Arial" w:hAnsi="Arial" w:cs="Arial"/>
        </w:rPr>
        <w:t xml:space="preserve"> to the client </w:t>
      </w:r>
      <w:r w:rsidRPr="0AFD193E" w:rsidR="00186922">
        <w:rPr>
          <w:rFonts w:ascii="Arial" w:hAnsi="Arial" w:cs="Arial"/>
        </w:rPr>
        <w:t>i</w:t>
      </w:r>
      <w:r w:rsidRPr="0AFD193E" w:rsidR="00186922">
        <w:rPr>
          <w:rFonts w:ascii="Arial" w:hAnsi="Arial" w:cs="Arial"/>
        </w:rPr>
        <w:t>mmediately</w:t>
      </w:r>
      <w:r w:rsidRPr="0AFD193E" w:rsidR="00186922">
        <w:rPr>
          <w:rFonts w:ascii="Arial" w:hAnsi="Arial" w:cs="Arial"/>
        </w:rPr>
        <w:t xml:space="preserve"> </w:t>
      </w:r>
      <w:r w:rsidRPr="0AFD193E" w:rsidR="00186922">
        <w:rPr>
          <w:rFonts w:ascii="Arial" w:hAnsi="Arial" w:cs="Arial"/>
        </w:rPr>
        <w:t>at the first fitting appointment.</w:t>
      </w:r>
      <w:r w:rsidRPr="0AFD193E" w:rsidR="00E46E6D">
        <w:rPr>
          <w:rFonts w:ascii="Arial" w:hAnsi="Arial" w:cs="Arial"/>
        </w:rPr>
        <w:t xml:space="preserve"> In addition, </w:t>
      </w:r>
      <w:r w:rsidRPr="0AFD193E" w:rsidR="0076405E">
        <w:rPr>
          <w:rFonts w:ascii="Arial" w:hAnsi="Arial" w:cs="Arial"/>
        </w:rPr>
        <w:t xml:space="preserve">having an up-front prediction of </w:t>
      </w:r>
      <w:r w:rsidRPr="0AFD193E" w:rsidR="0076405E">
        <w:rPr>
          <w:rFonts w:ascii="Arial" w:hAnsi="Arial" w:cs="Arial"/>
        </w:rPr>
        <w:t>a person’s real-world ability to hear in noise</w:t>
      </w:r>
      <w:r w:rsidRPr="0AFD193E" w:rsidR="0076405E">
        <w:rPr>
          <w:rFonts w:ascii="Arial" w:hAnsi="Arial" w:cs="Arial"/>
        </w:rPr>
        <w:t xml:space="preserve"> allows for more targeted counselling and expectation setting </w:t>
      </w:r>
      <w:r w:rsidRPr="0AFD193E" w:rsidR="0076405E">
        <w:rPr>
          <w:rFonts w:ascii="Arial" w:hAnsi="Arial" w:cs="Arial"/>
        </w:rPr>
        <w:t>r</w:t>
      </w:r>
      <w:r w:rsidRPr="0AFD193E" w:rsidR="0076405E">
        <w:rPr>
          <w:rFonts w:ascii="Arial" w:hAnsi="Arial" w:cs="Arial"/>
        </w:rPr>
        <w:t>egarding</w:t>
      </w:r>
      <w:r w:rsidRPr="0AFD193E" w:rsidR="0076405E">
        <w:rPr>
          <w:rFonts w:ascii="Arial" w:hAnsi="Arial" w:cs="Arial"/>
        </w:rPr>
        <w:t xml:space="preserve"> </w:t>
      </w:r>
      <w:r w:rsidRPr="0AFD193E" w:rsidR="0076405E">
        <w:rPr>
          <w:rFonts w:ascii="Arial" w:hAnsi="Arial" w:cs="Arial"/>
        </w:rPr>
        <w:t>the outcome of the hearing aid fitting.</w:t>
      </w:r>
    </w:p>
    <w:p w:rsidR="00C255D2" w:rsidP="00F11F88" w:rsidRDefault="00C255D2" w14:paraId="499B8ADB" w14:textId="445727C5">
      <w:pPr>
        <w:rPr>
          <w:rFonts w:ascii="Arial" w:hAnsi="Arial" w:cs="Arial"/>
        </w:rPr>
      </w:pPr>
      <w:r>
        <w:rPr>
          <w:rFonts w:ascii="Arial" w:hAnsi="Arial" w:cs="Arial"/>
        </w:rPr>
        <w:t>ACT is a language-independent test that only takes an average of 2 minutes to complete. If you know how to do an audiogram, you can also perform ACT.</w:t>
      </w:r>
    </w:p>
    <w:p w:rsidR="005E39EF" w:rsidP="00F11F88" w:rsidRDefault="005E39EF" w14:paraId="7F8A5AA2" w14:textId="22D5D613">
      <w:pPr>
        <w:rPr>
          <w:rFonts w:ascii="Arial" w:hAnsi="Arial" w:cs="Arial"/>
        </w:rPr>
      </w:pPr>
      <w:r w:rsidRPr="1E1CA82A" w:rsidR="005E39EF">
        <w:rPr>
          <w:rFonts w:ascii="Arial" w:hAnsi="Arial" w:cs="Arial"/>
        </w:rPr>
        <w:t>Ole Lundsgaard, Senior Product Manager</w:t>
      </w:r>
      <w:r w:rsidRPr="1E1CA82A" w:rsidR="575C2ADD">
        <w:rPr>
          <w:rFonts w:ascii="Arial" w:hAnsi="Arial" w:cs="Arial"/>
        </w:rPr>
        <w:t>,</w:t>
      </w:r>
      <w:r w:rsidRPr="1E1CA82A" w:rsidR="005E39EF">
        <w:rPr>
          <w:rFonts w:ascii="Arial" w:hAnsi="Arial" w:cs="Arial"/>
        </w:rPr>
        <w:t xml:space="preserve"> Interacoustics elaborates:</w:t>
      </w:r>
      <w:r>
        <w:br/>
      </w:r>
      <w:r w:rsidRPr="1E1CA82A" w:rsidR="005E39EF">
        <w:rPr>
          <w:rFonts w:ascii="Arial" w:hAnsi="Arial" w:cs="Arial"/>
        </w:rPr>
        <w:t>“</w:t>
      </w:r>
      <w:r w:rsidRPr="1E1CA82A" w:rsidR="005E39EF">
        <w:rPr>
          <w:rFonts w:ascii="Arial" w:hAnsi="Arial" w:cs="Arial"/>
          <w:i w:val="1"/>
          <w:iCs w:val="1"/>
        </w:rPr>
        <w:t>ACT uses a contrasting stimul</w:t>
      </w:r>
      <w:r w:rsidRPr="1E1CA82A" w:rsidR="00615D34">
        <w:rPr>
          <w:rFonts w:ascii="Arial" w:hAnsi="Arial" w:cs="Arial"/>
          <w:i w:val="1"/>
          <w:iCs w:val="1"/>
        </w:rPr>
        <w:t>u</w:t>
      </w:r>
      <w:r w:rsidRPr="1E1CA82A" w:rsidR="005E39EF">
        <w:rPr>
          <w:rFonts w:ascii="Arial" w:hAnsi="Arial" w:cs="Arial"/>
          <w:i w:val="1"/>
          <w:iCs w:val="1"/>
        </w:rPr>
        <w:t xml:space="preserve">s which is non-language based. This means that for the first time in history, we can measure a client’s hearing in noise ability in less than 2 minutes in clinics around the world with one single standardized test. ACT is a truly </w:t>
      </w:r>
      <w:r w:rsidRPr="1E1CA82A" w:rsidR="00615D34">
        <w:rPr>
          <w:rFonts w:ascii="Arial" w:hAnsi="Arial" w:cs="Arial"/>
          <w:i w:val="1"/>
          <w:iCs w:val="1"/>
        </w:rPr>
        <w:t xml:space="preserve">personalized test </w:t>
      </w:r>
      <w:r w:rsidRPr="1E1CA82A" w:rsidR="0AC1BEEA">
        <w:rPr>
          <w:rFonts w:ascii="Arial" w:hAnsi="Arial" w:cs="Arial"/>
          <w:i w:val="1"/>
          <w:iCs w:val="1"/>
        </w:rPr>
        <w:t>that</w:t>
      </w:r>
      <w:r w:rsidRPr="1E1CA82A" w:rsidR="00615D34">
        <w:rPr>
          <w:rFonts w:ascii="Arial" w:hAnsi="Arial" w:cs="Arial"/>
          <w:i w:val="1"/>
          <w:iCs w:val="1"/>
        </w:rPr>
        <w:t xml:space="preserve"> applies the client’s audiogram to ensure audibility</w:t>
      </w:r>
      <w:r w:rsidRPr="1E1CA82A" w:rsidR="00E46E6D">
        <w:rPr>
          <w:rFonts w:ascii="Arial" w:hAnsi="Arial" w:cs="Arial"/>
          <w:i w:val="1"/>
          <w:iCs w:val="1"/>
        </w:rPr>
        <w:t xml:space="preserve"> of the </w:t>
      </w:r>
      <w:r w:rsidRPr="1E1CA82A" w:rsidR="00783904">
        <w:rPr>
          <w:rFonts w:ascii="Arial" w:hAnsi="Arial" w:cs="Arial"/>
          <w:i w:val="1"/>
          <w:iCs w:val="1"/>
        </w:rPr>
        <w:t xml:space="preserve">ACT </w:t>
      </w:r>
      <w:r w:rsidRPr="1E1CA82A" w:rsidR="00E46E6D">
        <w:rPr>
          <w:rFonts w:ascii="Arial" w:hAnsi="Arial" w:cs="Arial"/>
          <w:i w:val="1"/>
          <w:iCs w:val="1"/>
        </w:rPr>
        <w:t>stimuli</w:t>
      </w:r>
      <w:r w:rsidRPr="1E1CA82A" w:rsidR="009C4726">
        <w:rPr>
          <w:rFonts w:ascii="Arial" w:hAnsi="Arial" w:cs="Arial"/>
          <w:i w:val="1"/>
          <w:iCs w:val="1"/>
        </w:rPr>
        <w:t xml:space="preserve">. </w:t>
      </w:r>
      <w:r w:rsidRPr="1E1CA82A" w:rsidR="00A34873">
        <w:rPr>
          <w:rFonts w:ascii="Arial" w:hAnsi="Arial" w:cs="Arial"/>
          <w:i w:val="1"/>
          <w:iCs w:val="1"/>
        </w:rPr>
        <w:t>In this way, we can prov</w:t>
      </w:r>
      <w:r w:rsidRPr="1E1CA82A" w:rsidR="00A34873">
        <w:rPr>
          <w:rFonts w:ascii="Arial" w:hAnsi="Arial" w:cs="Arial"/>
          <w:i w:val="1"/>
          <w:iCs w:val="1"/>
        </w:rPr>
        <w:t>ide a r</w:t>
      </w:r>
      <w:r w:rsidRPr="1E1CA82A" w:rsidR="00A34873">
        <w:rPr>
          <w:rFonts w:ascii="Arial" w:hAnsi="Arial" w:cs="Arial"/>
          <w:i w:val="1"/>
          <w:iCs w:val="1"/>
        </w:rPr>
        <w:t>obust assessment that reflects a person’s real-world</w:t>
      </w:r>
      <w:r w:rsidRPr="1E1CA82A" w:rsidR="00FB5275">
        <w:rPr>
          <w:rFonts w:ascii="Arial" w:hAnsi="Arial" w:cs="Arial"/>
          <w:i w:val="1"/>
          <w:iCs w:val="1"/>
        </w:rPr>
        <w:t xml:space="preserve"> hearing abilities. </w:t>
      </w:r>
      <w:r w:rsidRPr="1E1CA82A" w:rsidR="009C4726">
        <w:rPr>
          <w:rFonts w:ascii="Arial" w:hAnsi="Arial" w:cs="Arial"/>
          <w:i w:val="1"/>
          <w:iCs w:val="1"/>
        </w:rPr>
        <w:t>With ACT and its many years of research</w:t>
      </w:r>
      <w:r w:rsidRPr="1E1CA82A" w:rsidR="00E6084C">
        <w:rPr>
          <w:rFonts w:ascii="Arial" w:hAnsi="Arial" w:cs="Arial"/>
          <w:i w:val="1"/>
          <w:iCs w:val="1"/>
        </w:rPr>
        <w:t xml:space="preserve"> by our own Interacoustics Research Unit</w:t>
      </w:r>
      <w:r w:rsidRPr="1E1CA82A" w:rsidR="009C4726">
        <w:rPr>
          <w:rFonts w:ascii="Arial" w:hAnsi="Arial" w:cs="Arial"/>
          <w:i w:val="1"/>
          <w:iCs w:val="1"/>
        </w:rPr>
        <w:t>, we have explored new ways to improve hearing care and prov</w:t>
      </w:r>
      <w:r w:rsidRPr="1E1CA82A" w:rsidR="009C4726">
        <w:rPr>
          <w:rFonts w:ascii="Arial" w:hAnsi="Arial" w:cs="Arial"/>
          <w:i w:val="1"/>
          <w:iCs w:val="1"/>
        </w:rPr>
        <w:t>ide the</w:t>
      </w:r>
      <w:r w:rsidRPr="1E1CA82A" w:rsidR="009C4726">
        <w:rPr>
          <w:rFonts w:ascii="Arial" w:hAnsi="Arial" w:cs="Arial"/>
          <w:i w:val="1"/>
          <w:iCs w:val="1"/>
        </w:rPr>
        <w:t xml:space="preserve"> possibility to offer a new standard of care in hearing aid clinics</w:t>
      </w:r>
      <w:r w:rsidRPr="1E1CA82A" w:rsidR="009C4726">
        <w:rPr>
          <w:rFonts w:ascii="Arial" w:hAnsi="Arial" w:cs="Arial"/>
        </w:rPr>
        <w:t>.”</w:t>
      </w:r>
    </w:p>
    <w:p w:rsidR="00C255D2" w:rsidP="00F11F88" w:rsidRDefault="00186922" w14:paraId="3AA439F2" w14:textId="6A6B1F94">
      <w:pPr>
        <w:rPr>
          <w:rFonts w:ascii="Arial" w:hAnsi="Arial" w:cs="Arial"/>
        </w:rPr>
      </w:pPr>
      <w:r w:rsidRPr="2C64C13B">
        <w:rPr>
          <w:rFonts w:ascii="Arial" w:hAnsi="Arial" w:cs="Arial"/>
        </w:rPr>
        <w:lastRenderedPageBreak/>
        <w:t>The</w:t>
      </w:r>
      <w:r w:rsidRPr="2C64C13B" w:rsidR="00C255D2">
        <w:rPr>
          <w:rFonts w:ascii="Arial" w:hAnsi="Arial" w:cs="Arial"/>
        </w:rPr>
        <w:t xml:space="preserve"> ACT test has been </w:t>
      </w:r>
      <w:r w:rsidR="001813CE">
        <w:rPr>
          <w:rFonts w:ascii="Arial" w:hAnsi="Arial" w:cs="Arial"/>
        </w:rPr>
        <w:t>created at the</w:t>
      </w:r>
      <w:r w:rsidRPr="2C64C13B" w:rsidR="00C255D2">
        <w:rPr>
          <w:rFonts w:ascii="Arial" w:hAnsi="Arial" w:cs="Arial"/>
        </w:rPr>
        <w:t xml:space="preserve"> Interacoustics Research Unit</w:t>
      </w:r>
      <w:r w:rsidRPr="2C64C13B" w:rsidR="5C454987">
        <w:rPr>
          <w:rFonts w:ascii="Arial" w:hAnsi="Arial" w:cs="Arial"/>
        </w:rPr>
        <w:t>.</w:t>
      </w:r>
      <w:r w:rsidRPr="64C870CF" w:rsidR="298346BB">
        <w:rPr>
          <w:rFonts w:ascii="Arial" w:hAnsi="Arial" w:cs="Arial"/>
        </w:rPr>
        <w:t xml:space="preserve"> </w:t>
      </w:r>
      <w:r w:rsidRPr="2C64C13B" w:rsidR="00D26C00">
        <w:rPr>
          <w:rFonts w:ascii="Arial" w:hAnsi="Arial" w:cs="Arial"/>
        </w:rPr>
        <w:t xml:space="preserve">It is </w:t>
      </w:r>
      <w:r w:rsidRPr="2C64C13B">
        <w:rPr>
          <w:rFonts w:ascii="Arial" w:hAnsi="Arial" w:cs="Arial"/>
        </w:rPr>
        <w:t>based on several years of research together with leading scientists and universities around the world</w:t>
      </w:r>
      <w:r w:rsidRPr="2C64C13B" w:rsidR="00615D34">
        <w:rPr>
          <w:rFonts w:ascii="Arial" w:hAnsi="Arial" w:cs="Arial"/>
        </w:rPr>
        <w:t xml:space="preserve">, including </w:t>
      </w:r>
      <w:r w:rsidR="00E46E6D">
        <w:rPr>
          <w:rFonts w:ascii="Arial" w:hAnsi="Arial" w:cs="Arial"/>
        </w:rPr>
        <w:t xml:space="preserve">colleagues at </w:t>
      </w:r>
      <w:r w:rsidRPr="2C64C13B" w:rsidR="00615D34">
        <w:rPr>
          <w:rFonts w:ascii="Arial" w:hAnsi="Arial" w:cs="Arial"/>
        </w:rPr>
        <w:t xml:space="preserve">Oticon and </w:t>
      </w:r>
      <w:proofErr w:type="spellStart"/>
      <w:r w:rsidRPr="2C64C13B" w:rsidR="00615D34">
        <w:rPr>
          <w:rFonts w:ascii="Arial" w:hAnsi="Arial" w:cs="Arial"/>
        </w:rPr>
        <w:t>Eriksholm</w:t>
      </w:r>
      <w:proofErr w:type="spellEnd"/>
      <w:r w:rsidRPr="2C64C13B">
        <w:rPr>
          <w:rFonts w:ascii="Arial" w:hAnsi="Arial" w:cs="Arial"/>
        </w:rPr>
        <w:t>.</w:t>
      </w:r>
      <w:r w:rsidRPr="2C64C13B" w:rsidR="00C255D2">
        <w:rPr>
          <w:rFonts w:ascii="Arial" w:hAnsi="Arial" w:cs="Arial"/>
        </w:rPr>
        <w:t xml:space="preserve"> </w:t>
      </w:r>
    </w:p>
    <w:p w:rsidR="004D0CD5" w:rsidP="00F11F88" w:rsidRDefault="00C255D2" w14:paraId="267DDDF8" w14:textId="49AC13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With ACT, Interacoustics demonstrate their true commitment to advancing the field of audiology and creating new solutions and measurement methods that benefit hearing care professionals </w:t>
      </w:r>
      <w:r w:rsidR="00B96CD9">
        <w:rPr>
          <w:rFonts w:ascii="Arial" w:hAnsi="Arial" w:cs="Arial"/>
        </w:rPr>
        <w:t xml:space="preserve">and their patients </w:t>
      </w:r>
      <w:r>
        <w:rPr>
          <w:rFonts w:ascii="Arial" w:hAnsi="Arial" w:cs="Arial"/>
        </w:rPr>
        <w:t xml:space="preserve">all over the world. </w:t>
      </w:r>
    </w:p>
    <w:p w:rsidR="00C255D2" w:rsidP="00F11F88" w:rsidRDefault="00C255D2" w14:paraId="1BF62CD3" w14:textId="77777777">
      <w:pPr>
        <w:rPr>
          <w:rFonts w:ascii="Arial" w:hAnsi="Arial" w:cs="Arial"/>
        </w:rPr>
      </w:pPr>
    </w:p>
    <w:p w:rsidRPr="00385EF0" w:rsidR="009A09AB" w:rsidP="009A09AB" w:rsidRDefault="009A09AB" w14:paraId="7FE22308" w14:textId="77777777">
      <w:pPr>
        <w:rPr>
          <w:rFonts w:ascii="Arial" w:hAnsi="Arial" w:cs="Arial"/>
          <w:color w:val="000000"/>
        </w:rPr>
      </w:pPr>
      <w:r w:rsidRPr="00385EF0">
        <w:rPr>
          <w:rFonts w:ascii="Arial" w:hAnsi="Arial" w:cs="Arial"/>
          <w:color w:val="000000"/>
        </w:rPr>
        <w:t xml:space="preserve">For further information contact: </w:t>
      </w:r>
    </w:p>
    <w:p w:rsidRPr="00385EF0" w:rsidR="000D70B0" w:rsidP="009A09AB" w:rsidRDefault="009A09AB" w14:paraId="4E304A44" w14:textId="6C11A5DC">
      <w:pPr>
        <w:suppressAutoHyphens/>
        <w:autoSpaceDE w:val="0"/>
        <w:autoSpaceDN w:val="0"/>
        <w:adjustRightInd w:val="0"/>
        <w:spacing w:after="60" w:line="288" w:lineRule="auto"/>
        <w:textAlignment w:val="baseline"/>
        <w:rPr>
          <w:rFonts w:ascii="Arial" w:hAnsi="Arial" w:cs="Arial"/>
          <w:color w:val="000000" w:themeColor="text1"/>
          <w:lang w:bidi="dv-MV"/>
        </w:rPr>
      </w:pPr>
      <w:r w:rsidRPr="00385EF0">
        <w:rPr>
          <w:rFonts w:ascii="Arial" w:hAnsi="Arial" w:cs="Arial"/>
          <w:b/>
          <w:bCs/>
          <w:color w:val="000000" w:themeColor="text1"/>
          <w:lang w:bidi="dv-MV"/>
        </w:rPr>
        <w:t xml:space="preserve">Worldwide: </w:t>
      </w:r>
      <w:r>
        <w:br/>
      </w:r>
      <w:r w:rsidRPr="00385EF0">
        <w:rPr>
          <w:rFonts w:ascii="Arial" w:hAnsi="Arial" w:cs="Arial"/>
          <w:color w:val="000000" w:themeColor="text1"/>
          <w:lang w:bidi="dv-MV"/>
        </w:rPr>
        <w:t xml:space="preserve">www.interacoustics.com | </w:t>
      </w:r>
      <w:hyperlink r:id="rId11">
        <w:r w:rsidRPr="66260393" w:rsidR="000D70B0">
          <w:rPr>
            <w:rStyle w:val="Hyperlink"/>
            <w:rFonts w:ascii="Arial" w:hAnsi="Arial" w:cs="Arial"/>
            <w:lang w:bidi="dv-MV"/>
          </w:rPr>
          <w:t>info@interacoustics.com</w:t>
        </w:r>
      </w:hyperlink>
    </w:p>
    <w:p w:rsidRPr="00ED272C" w:rsidR="002F5C3D" w:rsidP="00682416" w:rsidRDefault="002F5C3D" w14:paraId="3F5F35D3" w14:textId="7A65A8AC">
      <w:pPr>
        <w:jc w:val="center"/>
        <w:rPr>
          <w:rFonts w:ascii="Arial" w:hAnsi="Arial" w:cs="Arial"/>
          <w:sz w:val="20"/>
          <w:szCs w:val="20"/>
        </w:rPr>
      </w:pPr>
    </w:p>
    <w:sectPr w:rsidRPr="00ED272C" w:rsidR="002F5C3D" w:rsidSect="008D21F7">
      <w:headerReference w:type="default" r:id="rId12"/>
      <w:pgSz w:w="12240" w:h="15840" w:orient="portrait"/>
      <w:pgMar w:top="1701" w:right="1134" w:bottom="1701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F8C" w:rsidP="008D21F7" w:rsidRDefault="00AA7F8C" w14:paraId="2C905C0E" w14:textId="77777777">
      <w:pPr>
        <w:spacing w:after="0" w:line="240" w:lineRule="auto"/>
      </w:pPr>
      <w:r>
        <w:separator/>
      </w:r>
    </w:p>
  </w:endnote>
  <w:endnote w:type="continuationSeparator" w:id="0">
    <w:p w:rsidR="00AA7F8C" w:rsidP="008D21F7" w:rsidRDefault="00AA7F8C" w14:paraId="5850AF80" w14:textId="77777777">
      <w:pPr>
        <w:spacing w:after="0" w:line="240" w:lineRule="auto"/>
      </w:pPr>
      <w:r>
        <w:continuationSeparator/>
      </w:r>
    </w:p>
  </w:endnote>
  <w:endnote w:type="continuationNotice" w:id="1">
    <w:p w:rsidR="00AA7F8C" w:rsidRDefault="00AA7F8C" w14:paraId="3039ED2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F8C" w:rsidP="008D21F7" w:rsidRDefault="00AA7F8C" w14:paraId="73DDE0E1" w14:textId="77777777">
      <w:pPr>
        <w:spacing w:after="0" w:line="240" w:lineRule="auto"/>
      </w:pPr>
      <w:r>
        <w:separator/>
      </w:r>
    </w:p>
  </w:footnote>
  <w:footnote w:type="continuationSeparator" w:id="0">
    <w:p w:rsidR="00AA7F8C" w:rsidP="008D21F7" w:rsidRDefault="00AA7F8C" w14:paraId="4E5BF32A" w14:textId="77777777">
      <w:pPr>
        <w:spacing w:after="0" w:line="240" w:lineRule="auto"/>
      </w:pPr>
      <w:r>
        <w:continuationSeparator/>
      </w:r>
    </w:p>
  </w:footnote>
  <w:footnote w:type="continuationNotice" w:id="1">
    <w:p w:rsidR="00AA7F8C" w:rsidRDefault="00AA7F8C" w14:paraId="7EC5651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8D21F7" w:rsidRDefault="001E1B6F" w14:paraId="097F163C" w14:textId="77777777">
    <w:pPr>
      <w:pStyle w:val="Header"/>
    </w:pPr>
    <w:r>
      <w:rPr>
        <w:rFonts w:ascii="Times New Roman" w:hAnsi="Times New Roman"/>
        <w:noProof/>
        <w:color w:val="2B579A"/>
        <w:sz w:val="24"/>
        <w:szCs w:val="24"/>
        <w:shd w:val="clear" w:color="auto" w:fill="E6E6E6"/>
        <w:lang w:val="da-DK" w:eastAsia="da-DK"/>
      </w:rPr>
      <w:drawing>
        <wp:anchor distT="0" distB="0" distL="114300" distR="114300" simplePos="0" relativeHeight="251658240" behindDoc="0" locked="0" layoutInCell="1" allowOverlap="1" wp14:anchorId="67E94121" wp14:editId="7A74744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097280" cy="2139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oundwave_green_Word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213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E6C0E"/>
    <w:multiLevelType w:val="hybridMultilevel"/>
    <w:tmpl w:val="6BC0FFB4"/>
    <w:lvl w:ilvl="0" w:tplc="0406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FCB3B7F"/>
    <w:multiLevelType w:val="hybridMultilevel"/>
    <w:tmpl w:val="658E59DC"/>
    <w:lvl w:ilvl="0" w:tplc="0409000D">
      <w:start w:val="1"/>
      <w:numFmt w:val="bullet"/>
      <w:lvlText w:val=""/>
      <w:lvlJc w:val="left"/>
      <w:pPr>
        <w:ind w:left="63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089511">
    <w:abstractNumId w:val="1"/>
  </w:num>
  <w:num w:numId="2" w16cid:durableId="96485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5A"/>
    <w:rsid w:val="00016A48"/>
    <w:rsid w:val="00025932"/>
    <w:rsid w:val="000663EC"/>
    <w:rsid w:val="00074DD8"/>
    <w:rsid w:val="000765D4"/>
    <w:rsid w:val="000973AE"/>
    <w:rsid w:val="000A0FE1"/>
    <w:rsid w:val="000A5630"/>
    <w:rsid w:val="000D5413"/>
    <w:rsid w:val="000D6085"/>
    <w:rsid w:val="000D70B0"/>
    <w:rsid w:val="000F0064"/>
    <w:rsid w:val="001145CC"/>
    <w:rsid w:val="00115BCF"/>
    <w:rsid w:val="00115E7D"/>
    <w:rsid w:val="00120B76"/>
    <w:rsid w:val="0013033E"/>
    <w:rsid w:val="0013085E"/>
    <w:rsid w:val="00137FEA"/>
    <w:rsid w:val="00152547"/>
    <w:rsid w:val="001813CE"/>
    <w:rsid w:val="00186922"/>
    <w:rsid w:val="00195FAD"/>
    <w:rsid w:val="001A6B29"/>
    <w:rsid w:val="001E19BE"/>
    <w:rsid w:val="001E1B6F"/>
    <w:rsid w:val="002174D9"/>
    <w:rsid w:val="002217CE"/>
    <w:rsid w:val="00227120"/>
    <w:rsid w:val="002450F1"/>
    <w:rsid w:val="00275593"/>
    <w:rsid w:val="002770A6"/>
    <w:rsid w:val="002B46B8"/>
    <w:rsid w:val="002D5C2E"/>
    <w:rsid w:val="002D7908"/>
    <w:rsid w:val="002E5E61"/>
    <w:rsid w:val="002E6A18"/>
    <w:rsid w:val="002F3649"/>
    <w:rsid w:val="002F5C3D"/>
    <w:rsid w:val="00323A01"/>
    <w:rsid w:val="00330F6C"/>
    <w:rsid w:val="003678E1"/>
    <w:rsid w:val="00384EFC"/>
    <w:rsid w:val="00385EF0"/>
    <w:rsid w:val="003B0F52"/>
    <w:rsid w:val="003C0639"/>
    <w:rsid w:val="003E28F6"/>
    <w:rsid w:val="003EAC0F"/>
    <w:rsid w:val="00400845"/>
    <w:rsid w:val="00420CDE"/>
    <w:rsid w:val="00426629"/>
    <w:rsid w:val="00432F73"/>
    <w:rsid w:val="004577EB"/>
    <w:rsid w:val="004650CD"/>
    <w:rsid w:val="00481A9A"/>
    <w:rsid w:val="004849A2"/>
    <w:rsid w:val="00486064"/>
    <w:rsid w:val="004873B1"/>
    <w:rsid w:val="004B57D6"/>
    <w:rsid w:val="004D0CD5"/>
    <w:rsid w:val="004D4218"/>
    <w:rsid w:val="004E2A45"/>
    <w:rsid w:val="005245B6"/>
    <w:rsid w:val="005321E3"/>
    <w:rsid w:val="00541BB3"/>
    <w:rsid w:val="00544DA9"/>
    <w:rsid w:val="005876A2"/>
    <w:rsid w:val="00594BA0"/>
    <w:rsid w:val="005A03A9"/>
    <w:rsid w:val="005A1868"/>
    <w:rsid w:val="005E39EF"/>
    <w:rsid w:val="00601E5A"/>
    <w:rsid w:val="00603782"/>
    <w:rsid w:val="0061264E"/>
    <w:rsid w:val="00615D34"/>
    <w:rsid w:val="00620D1D"/>
    <w:rsid w:val="00631D68"/>
    <w:rsid w:val="00636EBD"/>
    <w:rsid w:val="00681737"/>
    <w:rsid w:val="00682416"/>
    <w:rsid w:val="006A3312"/>
    <w:rsid w:val="00724A57"/>
    <w:rsid w:val="00726972"/>
    <w:rsid w:val="0073326E"/>
    <w:rsid w:val="007418CD"/>
    <w:rsid w:val="0076405E"/>
    <w:rsid w:val="0077674C"/>
    <w:rsid w:val="00783904"/>
    <w:rsid w:val="0080767F"/>
    <w:rsid w:val="00814BA8"/>
    <w:rsid w:val="00824D7E"/>
    <w:rsid w:val="00831A3C"/>
    <w:rsid w:val="00841B52"/>
    <w:rsid w:val="00865893"/>
    <w:rsid w:val="008749C0"/>
    <w:rsid w:val="008C0613"/>
    <w:rsid w:val="008D21F7"/>
    <w:rsid w:val="00927DB3"/>
    <w:rsid w:val="009325AA"/>
    <w:rsid w:val="0094018C"/>
    <w:rsid w:val="009455F5"/>
    <w:rsid w:val="00960905"/>
    <w:rsid w:val="00961AAC"/>
    <w:rsid w:val="009712C2"/>
    <w:rsid w:val="00975C93"/>
    <w:rsid w:val="00980DA7"/>
    <w:rsid w:val="009A09AB"/>
    <w:rsid w:val="009B577E"/>
    <w:rsid w:val="009C4726"/>
    <w:rsid w:val="009E7354"/>
    <w:rsid w:val="009F73C1"/>
    <w:rsid w:val="00A34873"/>
    <w:rsid w:val="00A36136"/>
    <w:rsid w:val="00A854B7"/>
    <w:rsid w:val="00AA7F8C"/>
    <w:rsid w:val="00AB6C24"/>
    <w:rsid w:val="00AD172A"/>
    <w:rsid w:val="00B0605D"/>
    <w:rsid w:val="00B96CD9"/>
    <w:rsid w:val="00BD446E"/>
    <w:rsid w:val="00BE7DAC"/>
    <w:rsid w:val="00C255D2"/>
    <w:rsid w:val="00C539A0"/>
    <w:rsid w:val="00CA4A34"/>
    <w:rsid w:val="00CB2563"/>
    <w:rsid w:val="00CB35A3"/>
    <w:rsid w:val="00CC4FC9"/>
    <w:rsid w:val="00CD4175"/>
    <w:rsid w:val="00D00DB2"/>
    <w:rsid w:val="00D06445"/>
    <w:rsid w:val="00D07EAD"/>
    <w:rsid w:val="00D22B1A"/>
    <w:rsid w:val="00D26781"/>
    <w:rsid w:val="00D26C00"/>
    <w:rsid w:val="00D365A7"/>
    <w:rsid w:val="00DA21CF"/>
    <w:rsid w:val="00DC72FF"/>
    <w:rsid w:val="00DF53D6"/>
    <w:rsid w:val="00E0554D"/>
    <w:rsid w:val="00E44C5A"/>
    <w:rsid w:val="00E46E6D"/>
    <w:rsid w:val="00E6084C"/>
    <w:rsid w:val="00E63587"/>
    <w:rsid w:val="00E70F12"/>
    <w:rsid w:val="00ED272C"/>
    <w:rsid w:val="00ED4DCD"/>
    <w:rsid w:val="00ED6A70"/>
    <w:rsid w:val="00EE441D"/>
    <w:rsid w:val="00EF0279"/>
    <w:rsid w:val="00EF0715"/>
    <w:rsid w:val="00EF4F46"/>
    <w:rsid w:val="00F11F88"/>
    <w:rsid w:val="00F154D1"/>
    <w:rsid w:val="00F17176"/>
    <w:rsid w:val="00F24292"/>
    <w:rsid w:val="00F2585B"/>
    <w:rsid w:val="00F642F1"/>
    <w:rsid w:val="00FA7380"/>
    <w:rsid w:val="00FB5153"/>
    <w:rsid w:val="00FB5275"/>
    <w:rsid w:val="00FD7AE5"/>
    <w:rsid w:val="00FE16AA"/>
    <w:rsid w:val="00FF09E8"/>
    <w:rsid w:val="00FF374F"/>
    <w:rsid w:val="04820000"/>
    <w:rsid w:val="08E85595"/>
    <w:rsid w:val="0AC1BEEA"/>
    <w:rsid w:val="0AFD193E"/>
    <w:rsid w:val="0D24B0DC"/>
    <w:rsid w:val="0E06150D"/>
    <w:rsid w:val="13F1CBD7"/>
    <w:rsid w:val="14A7C234"/>
    <w:rsid w:val="17D83E75"/>
    <w:rsid w:val="17E229F3"/>
    <w:rsid w:val="1958BBE0"/>
    <w:rsid w:val="1BF3A919"/>
    <w:rsid w:val="1D7F85C0"/>
    <w:rsid w:val="1E1CA82A"/>
    <w:rsid w:val="1FAED507"/>
    <w:rsid w:val="225EF281"/>
    <w:rsid w:val="298346BB"/>
    <w:rsid w:val="2BC7F793"/>
    <w:rsid w:val="2BD5DC2A"/>
    <w:rsid w:val="2C4288E4"/>
    <w:rsid w:val="2C64C13B"/>
    <w:rsid w:val="2EB08C90"/>
    <w:rsid w:val="30DFE443"/>
    <w:rsid w:val="33C1DF73"/>
    <w:rsid w:val="33D58570"/>
    <w:rsid w:val="363C27DB"/>
    <w:rsid w:val="36A27618"/>
    <w:rsid w:val="37D7F83C"/>
    <w:rsid w:val="3B35F66B"/>
    <w:rsid w:val="3FAE9171"/>
    <w:rsid w:val="40872596"/>
    <w:rsid w:val="419F81D2"/>
    <w:rsid w:val="421D0EE2"/>
    <w:rsid w:val="46108C74"/>
    <w:rsid w:val="461FE1CB"/>
    <w:rsid w:val="47A07AF9"/>
    <w:rsid w:val="4B280A5C"/>
    <w:rsid w:val="4DC89787"/>
    <w:rsid w:val="502A7E0A"/>
    <w:rsid w:val="53507B86"/>
    <w:rsid w:val="536EB5BA"/>
    <w:rsid w:val="5404E69D"/>
    <w:rsid w:val="56C41D54"/>
    <w:rsid w:val="575C2ADD"/>
    <w:rsid w:val="5A463217"/>
    <w:rsid w:val="5C454987"/>
    <w:rsid w:val="5DAA44E3"/>
    <w:rsid w:val="62C025B5"/>
    <w:rsid w:val="6460E1A2"/>
    <w:rsid w:val="64C870CF"/>
    <w:rsid w:val="66260393"/>
    <w:rsid w:val="6D7DADA3"/>
    <w:rsid w:val="712A6935"/>
    <w:rsid w:val="74FB68B2"/>
    <w:rsid w:val="78D1504F"/>
    <w:rsid w:val="7C1FD231"/>
    <w:rsid w:val="7E0BA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0A8AD"/>
  <w15:docId w15:val="{E187FC7B-4EB4-4217-90CC-5D2AC53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17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1B6F"/>
    <w:pPr>
      <w:spacing w:after="0" w:line="240" w:lineRule="auto"/>
      <w:contextualSpacing/>
    </w:pPr>
    <w:rPr>
      <w:rFonts w:ascii="Arial" w:hAnsi="Arial" w:eastAsiaTheme="majorEastAsia" w:cstheme="majorBidi"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1B6F"/>
    <w:rPr>
      <w:rFonts w:ascii="Arial" w:hAnsi="Arial" w:eastAsiaTheme="majorEastAsia" w:cstheme="majorBidi"/>
      <w:spacing w:val="-10"/>
      <w:kern w:val="28"/>
      <w:sz w:val="44"/>
      <w:szCs w:val="56"/>
    </w:rPr>
  </w:style>
  <w:style w:type="paragraph" w:styleId="ListParagraph">
    <w:name w:val="List Paragraph"/>
    <w:basedOn w:val="Normal"/>
    <w:uiPriority w:val="34"/>
    <w:qFormat/>
    <w:rsid w:val="0061264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1F7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21F7"/>
  </w:style>
  <w:style w:type="paragraph" w:styleId="Footer">
    <w:name w:val="footer"/>
    <w:basedOn w:val="Normal"/>
    <w:link w:val="FooterChar"/>
    <w:uiPriority w:val="99"/>
    <w:unhideWhenUsed/>
    <w:rsid w:val="008D21F7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21F7"/>
  </w:style>
  <w:style w:type="paragraph" w:styleId="BalloonText">
    <w:name w:val="Balloon Text"/>
    <w:basedOn w:val="Normal"/>
    <w:link w:val="BalloonTextChar"/>
    <w:uiPriority w:val="99"/>
    <w:semiHidden/>
    <w:unhideWhenUsed/>
    <w:rsid w:val="008D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21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54D"/>
    <w:rPr>
      <w:color w:val="0000FF"/>
      <w:u w:val="single"/>
    </w:rPr>
  </w:style>
  <w:style w:type="character" w:styleId="scayt-misspell-word" w:customStyle="1">
    <w:name w:val="scayt-misspell-word"/>
    <w:basedOn w:val="DefaultParagraphFont"/>
    <w:rsid w:val="00DF53D6"/>
  </w:style>
  <w:style w:type="paragraph" w:styleId="NormalWeb">
    <w:name w:val="Normal (Web)"/>
    <w:basedOn w:val="Normal"/>
    <w:uiPriority w:val="99"/>
    <w:unhideWhenUsed/>
    <w:rsid w:val="002D5C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da-DK" w:eastAsia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636EB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7120"/>
    <w:rPr>
      <w:b/>
      <w:bCs/>
    </w:rPr>
  </w:style>
  <w:style w:type="character" w:styleId="Emphasis">
    <w:name w:val="Emphasis"/>
    <w:basedOn w:val="DefaultParagraphFont"/>
    <w:uiPriority w:val="20"/>
    <w:qFormat/>
    <w:rsid w:val="0022712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085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5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45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07EA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2693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6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05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8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2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4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33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interacoustics.com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so\AppData\Local\Microsoft\Windows\INetCache\Content.Outlook\GAN8E02J\TEMPLATE_Simpl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da94f3-c227-4fb7-bf5f-ad9066b3eaa1" xsi:nil="true"/>
    <lcf76f155ced4ddcb4097134ff3c332f xmlns="c18bfe99-65f2-4db2-8f47-2b0c5e4a8773">
      <Terms xmlns="http://schemas.microsoft.com/office/infopath/2007/PartnerControls"/>
    </lcf76f155ced4ddcb4097134ff3c332f>
    <SharedWithUsers xmlns="dcda94f3-c227-4fb7-bf5f-ad9066b3eaa1">
      <UserInfo>
        <DisplayName>Henrik Axel Lynge Buchter (HEEY)</DisplayName>
        <AccountId>152</AccountId>
        <AccountType/>
      </UserInfo>
    </SharedWithUsers>
    <MediaLengthInSeconds xmlns="c18bfe99-65f2-4db2-8f47-2b0c5e4a87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81AFC62DCD34CA276A5B41E69030D" ma:contentTypeVersion="14" ma:contentTypeDescription="Create a new document." ma:contentTypeScope="" ma:versionID="edd4ef02cce27a5ce2b06141b4cb39fb">
  <xsd:schema xmlns:xsd="http://www.w3.org/2001/XMLSchema" xmlns:xs="http://www.w3.org/2001/XMLSchema" xmlns:p="http://schemas.microsoft.com/office/2006/metadata/properties" xmlns:ns2="c18bfe99-65f2-4db2-8f47-2b0c5e4a8773" xmlns:ns3="dcda94f3-c227-4fb7-bf5f-ad9066b3eaa1" targetNamespace="http://schemas.microsoft.com/office/2006/metadata/properties" ma:root="true" ma:fieldsID="10ba5d718d502de90a3a1bb0fc41f2c8" ns2:_="" ns3:_="">
    <xsd:import namespace="c18bfe99-65f2-4db2-8f47-2b0c5e4a8773"/>
    <xsd:import namespace="dcda94f3-c227-4fb7-bf5f-ad9066b3ea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fe99-65f2-4db2-8f47-2b0c5e4a8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94f3-c227-4fb7-bf5f-ad9066b3e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384bca-7708-4219-a761-6a96343445a4}" ma:internalName="TaxCatchAll" ma:showField="CatchAllData" ma:web="dcda94f3-c227-4fb7-bf5f-ad9066b3e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803D8-904B-4D4B-9BDF-A3CB248AB5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A73E2-8F07-4F13-85AA-B26BD3B80DBB}">
  <ds:schemaRefs>
    <ds:schemaRef ds:uri="http://schemas.microsoft.com/office/2006/metadata/properties"/>
    <ds:schemaRef ds:uri="http://schemas.microsoft.com/office/infopath/2007/PartnerControls"/>
    <ds:schemaRef ds:uri="72f137d1-f750-42b0-9d6c-e8bdcd662a48"/>
    <ds:schemaRef ds:uri="cb142506-7753-4905-abe2-512551b251b1"/>
  </ds:schemaRefs>
</ds:datastoreItem>
</file>

<file path=customXml/itemProps3.xml><?xml version="1.0" encoding="utf-8"?>
<ds:datastoreItem xmlns:ds="http://schemas.openxmlformats.org/officeDocument/2006/customXml" ds:itemID="{1881BE58-0B3C-4B54-958C-6FA0667F63D8}"/>
</file>

<file path=customXml/itemProps4.xml><?xml version="1.0" encoding="utf-8"?>
<ds:datastoreItem xmlns:ds="http://schemas.openxmlformats.org/officeDocument/2006/customXml" ds:itemID="{B2139497-5369-48A7-A8AA-F01792F5724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TEMPLATE_SimpleDocument</ap:Template>
  <ap:Application>Microsoft Word for the web</ap:Application>
  <ap:DocSecurity>0</ap:DocSecurity>
  <ap:ScaleCrop>false</ap:ScaleCrop>
  <ap:Company>William Demant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Ellemose Sonne</dc:creator>
  <keywords/>
  <lastModifiedBy>Charlotte Ellemose Sonne (CHSO)</lastModifiedBy>
  <revision>9</revision>
  <lastPrinted>2020-06-03T20:34:00.0000000Z</lastPrinted>
  <dcterms:created xsi:type="dcterms:W3CDTF">2023-09-08T10:12:00.0000000Z</dcterms:created>
  <dcterms:modified xsi:type="dcterms:W3CDTF">2023-10-12T08:56:27.8052029Z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0x01010086081AFC62DCD34CA276A5B41E69030D</vt:lpwstr>
  </property>
  <property fmtid="{D5CDD505-2E9C-101B-9397-08002B2CF9AE}" pid="3" name="MediaServiceImageTags">
    <vt:lpwstr/>
  </property>
  <property fmtid="{D5CDD505-2E9C-101B-9397-08002B2CF9AE}" pid="4" name="Order">
    <vt:r8>20300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